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1738" w:rsidRPr="00BD6A67" w:rsidRDefault="00FE1738" w:rsidP="00FE1738">
      <w:pPr>
        <w:pStyle w:val="zz"/>
        <w:rPr>
          <w:b w:val="0"/>
          <w:bCs/>
          <w:sz w:val="24"/>
          <w:szCs w:val="24"/>
          <w:lang w:val="ru-RU"/>
        </w:rPr>
      </w:pPr>
      <w:r w:rsidRPr="00BD6A67">
        <w:rPr>
          <w:sz w:val="24"/>
          <w:szCs w:val="24"/>
          <w:lang w:val="ru-RU"/>
        </w:rPr>
        <w:t>ХАВФЛАР ТА</w:t>
      </w:r>
      <w:r w:rsidRPr="00BD6A67">
        <w:rPr>
          <w:sz w:val="24"/>
          <w:szCs w:val="24"/>
          <w:lang w:val="uk-UA"/>
        </w:rPr>
        <w:t>Ҳ</w:t>
      </w:r>
      <w:r w:rsidRPr="00BD6A67">
        <w:rPr>
          <w:sz w:val="24"/>
          <w:szCs w:val="24"/>
          <w:lang w:val="ru-RU"/>
        </w:rPr>
        <w:t>ЛИЛИ ВА КРИТИК НАЗОРАТ НУ</w:t>
      </w:r>
      <w:r>
        <w:rPr>
          <w:sz w:val="24"/>
          <w:szCs w:val="24"/>
          <w:lang w:val="uz-Cyrl-UZ"/>
        </w:rPr>
        <w:t>Қ</w:t>
      </w:r>
      <w:r w:rsidRPr="00BD6A67">
        <w:rPr>
          <w:sz w:val="24"/>
          <w:szCs w:val="24"/>
          <w:lang w:val="ru-RU"/>
        </w:rPr>
        <w:t>ТАЛАР СИСТЕМАСИ</w:t>
      </w:r>
    </w:p>
    <w:p w:rsidR="00FE1738" w:rsidRPr="00BD6A67" w:rsidRDefault="00FE1738" w:rsidP="00FE1738">
      <w:pPr>
        <w:pStyle w:val="zz"/>
        <w:rPr>
          <w:sz w:val="24"/>
          <w:szCs w:val="24"/>
          <w:lang w:val="ru-RU"/>
        </w:rPr>
      </w:pPr>
      <w:bookmarkStart w:id="0" w:name="_Toc75243568"/>
      <w:bookmarkStart w:id="1" w:name="_Toc130099945"/>
      <w:r w:rsidRPr="00BD6A67">
        <w:rPr>
          <w:sz w:val="24"/>
          <w:szCs w:val="24"/>
          <w:lang w:val="ru-RU"/>
        </w:rPr>
        <w:t>2.</w:t>
      </w:r>
      <w:r w:rsidRPr="00BD6A67">
        <w:rPr>
          <w:sz w:val="24"/>
          <w:szCs w:val="24"/>
          <w:lang w:val="ru-RU"/>
        </w:rPr>
        <w:t>1. КИРИШ</w:t>
      </w:r>
      <w:bookmarkEnd w:id="0"/>
      <w:bookmarkEnd w:id="1"/>
    </w:p>
    <w:p w:rsidR="00FE1738" w:rsidRPr="00BD6A67" w:rsidRDefault="00FE1738" w:rsidP="00FE1738">
      <w:pPr>
        <w:pStyle w:val="3"/>
        <w:spacing w:line="360" w:lineRule="auto"/>
        <w:ind w:firstLine="900"/>
        <w:rPr>
          <w:sz w:val="24"/>
        </w:rPr>
      </w:pPr>
      <w:r w:rsidRPr="00BD6A67">
        <w:rPr>
          <w:sz w:val="24"/>
          <w:lang w:val="ru-RU"/>
        </w:rPr>
        <w:t>Хавфлар тахлилли ва критик назорат нукталар деб атталмиш</w:t>
      </w:r>
      <w:r w:rsidRPr="00BD6A67">
        <w:rPr>
          <w:sz w:val="24"/>
        </w:rPr>
        <w:t xml:space="preserve"> система</w:t>
      </w:r>
      <w:r w:rsidRPr="00BD6A67">
        <w:rPr>
          <w:sz w:val="24"/>
          <w:lang w:val="ru-RU"/>
        </w:rPr>
        <w:t>с</w:t>
      </w:r>
      <w:r w:rsidRPr="00BD6A67">
        <w:rPr>
          <w:sz w:val="24"/>
        </w:rPr>
        <w:t>и ишлаб чиқариладиган ози</w:t>
      </w:r>
      <w:proofErr w:type="gramStart"/>
      <w:r w:rsidRPr="00BD6A67">
        <w:rPr>
          <w:sz w:val="24"/>
        </w:rPr>
        <w:t>қ-</w:t>
      </w:r>
      <w:proofErr w:type="gramEnd"/>
      <w:r w:rsidRPr="00BD6A67">
        <w:rPr>
          <w:sz w:val="24"/>
        </w:rPr>
        <w:t>овқат маҳсулотларини</w:t>
      </w:r>
      <w:r w:rsidRPr="00BD6A67">
        <w:rPr>
          <w:sz w:val="24"/>
          <w:lang w:val="ru-RU"/>
        </w:rPr>
        <w:t xml:space="preserve"> истеъмол </w:t>
      </w:r>
      <w:r w:rsidRPr="00BD6A67">
        <w:rPr>
          <w:sz w:val="24"/>
        </w:rPr>
        <w:t xml:space="preserve"> қ</w:t>
      </w:r>
      <w:r w:rsidRPr="00BD6A67">
        <w:rPr>
          <w:sz w:val="24"/>
          <w:lang w:val="ru-RU"/>
        </w:rPr>
        <w:t>и</w:t>
      </w:r>
      <w:r w:rsidRPr="00BD6A67">
        <w:rPr>
          <w:sz w:val="24"/>
        </w:rPr>
        <w:t>лиш</w:t>
      </w:r>
      <w:r w:rsidRPr="00BD6A67">
        <w:rPr>
          <w:sz w:val="24"/>
          <w:lang w:val="ru-RU"/>
        </w:rPr>
        <w:t>д</w:t>
      </w:r>
      <w:r w:rsidRPr="00BD6A67">
        <w:rPr>
          <w:sz w:val="24"/>
        </w:rPr>
        <w:t>а</w:t>
      </w:r>
      <w:r w:rsidRPr="00BD6A67">
        <w:rPr>
          <w:sz w:val="24"/>
          <w:lang w:val="ru-RU"/>
        </w:rPr>
        <w:t xml:space="preserve"> уларни</w:t>
      </w:r>
      <w:r w:rsidRPr="00BD6A67">
        <w:rPr>
          <w:sz w:val="24"/>
        </w:rPr>
        <w:t xml:space="preserve"> хавфсизлигига ишонч ҳосил қилиш учун озиқ-овқат технологиясида қўлланиладиган система ҳисобланади. ХТКНН система</w:t>
      </w:r>
      <w:r w:rsidRPr="00BD6A67">
        <w:rPr>
          <w:sz w:val="24"/>
          <w:lang w:val="en-US"/>
        </w:rPr>
        <w:t>c</w:t>
      </w:r>
      <w:r w:rsidRPr="00BD6A67">
        <w:rPr>
          <w:sz w:val="24"/>
        </w:rPr>
        <w:t>и - бу тизимли ёндашиш бўлиб, хавфларни идентификациялаш, “Таҳлика”ларни аниқлаш ва уларни бошқариш учун ишлатилади ва у озиқ-овқат маҳсулотларининг (хавфсизлигини) қишлоқ</w:t>
      </w:r>
      <w:bookmarkStart w:id="2" w:name="_GoBack"/>
      <w:bookmarkEnd w:id="2"/>
      <w:r w:rsidRPr="00BD6A67">
        <w:rPr>
          <w:sz w:val="24"/>
        </w:rPr>
        <w:t xml:space="preserve"> хўжалигидан истеъмолчигача бўлган босқичларни назорат қилиш мақсадида тузилган. ХТКНН концепцияси биринчи бўлиб, 1960 йиллар ўртасида киритилган ва патогенлардан холис бўлган маҳсулотни ишлаб чиқариш технология усулларини ишлаб чиқишни А</w:t>
      </w:r>
      <w:r>
        <w:rPr>
          <w:sz w:val="24"/>
          <w:lang w:val="uz-Cyrl-UZ"/>
        </w:rPr>
        <w:t>Қ</w:t>
      </w:r>
      <w:r w:rsidRPr="00BD6A67">
        <w:rPr>
          <w:sz w:val="24"/>
        </w:rPr>
        <w:t>Ш “Космик дастури” асосида талаб қилингандан сўнг қабул қилинган.</w:t>
      </w:r>
    </w:p>
    <w:p w:rsidR="00FE1738" w:rsidRPr="00BD6A67" w:rsidRDefault="00FE1738" w:rsidP="00FE1738">
      <w:pPr>
        <w:pStyle w:val="3"/>
        <w:spacing w:line="360" w:lineRule="auto"/>
        <w:ind w:firstLine="900"/>
        <w:rPr>
          <w:sz w:val="24"/>
        </w:rPr>
      </w:pPr>
      <w:r w:rsidRPr="00BD6A67">
        <w:rPr>
          <w:sz w:val="24"/>
        </w:rPr>
        <w:t>ХТКНН концепцияси А</w:t>
      </w:r>
      <w:r>
        <w:rPr>
          <w:sz w:val="24"/>
          <w:lang w:val="uz-Cyrl-UZ"/>
        </w:rPr>
        <w:t>Қ</w:t>
      </w:r>
      <w:r w:rsidRPr="00BD6A67">
        <w:rPr>
          <w:sz w:val="24"/>
        </w:rPr>
        <w:t>Шда ишлаб чиқариладиган паст кислотали консерваланган маҳсулотларнинг хавфсизлигини назорат қилишда қўлланилаяпти ва А</w:t>
      </w:r>
      <w:r>
        <w:rPr>
          <w:sz w:val="24"/>
          <w:lang w:val="uz-Cyrl-UZ"/>
        </w:rPr>
        <w:t>Қ</w:t>
      </w:r>
      <w:r w:rsidRPr="00BD6A67">
        <w:rPr>
          <w:sz w:val="24"/>
        </w:rPr>
        <w:t>Ш. ҳамда Европадаги кўпчилик озиқ-овқат компаниялари бу ёндашишга риоя қилади.</w:t>
      </w:r>
    </w:p>
    <w:p w:rsidR="00FE1738" w:rsidRPr="00BD6A67" w:rsidRDefault="00FE1738" w:rsidP="00FE1738">
      <w:pPr>
        <w:pStyle w:val="3"/>
        <w:spacing w:line="360" w:lineRule="auto"/>
        <w:ind w:firstLine="900"/>
        <w:rPr>
          <w:sz w:val="24"/>
        </w:rPr>
      </w:pPr>
      <w:r w:rsidRPr="00BD6A67">
        <w:rPr>
          <w:sz w:val="24"/>
        </w:rPr>
        <w:t>ХТКНН жорий этилганга қадар, тайёр маҳсулотни синаш озиқ-овқат маҳсулоти хавфсизлигини баҳолаш воситаси сифатида ишлатилар эди, яъни намуналар фоизи маҳсулотнинг сотувчилар томонидан қабул қилинган критерияларга мос келишини ўрнатиш учун синаларди. Тестлар микробиологик, кимёвий ва биокимёвий таҳлилни, физикавий параметрларни ўлчашни ва тегишли ҳисоблашларни ўз ичига олганди. Аммо бу ёндашишнинг бир қатор камчиликлари чегараланганлиги аниқланган эди. Масалан, намуна олиш режаси хатонинг эҳтимоллигига асосланган бўлиб, бу хатолар тегишли намуналар сонини синаш орқали аниқланар эди ва якуний маҳсулотнинг стандартга мос келиши қайд қилинар эди. Ҳақиқатда бўлса, агар жараён етарли даражада ишламаса ва субстандарт маҳсулот олинса, хатонинг тарқалишидан сўнг бир неча кун ўтмагунча муаммонинг сабабини идентификациялаш мумкин бўлмайди. Учрайдиган хавфларни бартараф қилишда истемол қилиш учун хавфсиз озиқ-овқат 3-5 кунлик инкубация қилишни талаб этишини кўрсатиш учун кўпчилик микробиологик тестлар ишлатилади. Бу бўлса озиқ-овқат индустриясининг молиявий харажатларини оширишга олиб келади ва унда маҳсулот қайтарилади ёки энг ёмони истеъмолчи хавфсиз бўлмаган маҳсулот ту файли заҳарланишга учрайди.</w:t>
      </w:r>
    </w:p>
    <w:p w:rsidR="00FE1738" w:rsidRPr="00BD6A67" w:rsidRDefault="00FE1738" w:rsidP="00FE1738">
      <w:pPr>
        <w:pStyle w:val="3"/>
        <w:spacing w:line="360" w:lineRule="auto"/>
        <w:ind w:firstLine="900"/>
        <w:rPr>
          <w:sz w:val="24"/>
        </w:rPr>
      </w:pPr>
      <w:r w:rsidRPr="00BD6A67">
        <w:rPr>
          <w:sz w:val="24"/>
        </w:rPr>
        <w:lastRenderedPageBreak/>
        <w:t xml:space="preserve">Озиқ-овқат хавфсизлигига ХТКНН орқали ёндашиш фақат тайёр маҳсулотни синаш билан чегараланмасдан назорат қилиш жараёнида қайта ишланаётган хом ашёни ҳам текшириб боради. </w:t>
      </w:r>
      <w:r w:rsidRPr="00BD6A67">
        <w:rPr>
          <w:sz w:val="24"/>
          <w:lang w:val="ru-RU"/>
        </w:rPr>
        <w:t xml:space="preserve">Бу текширув </w:t>
      </w:r>
      <w:r w:rsidRPr="00BD6A67">
        <w:rPr>
          <w:sz w:val="24"/>
        </w:rPr>
        <w:t>лаборатория усулида, ҳамда атроф-муҳитда ҳам олиб борилади. ХТКНН системаси биологик, микробиологик, кимёвий, физикавий ёки уларнинг комбинациясидан иборат бўлган идентификацияланадиган хавфларни структурали (қисми) ва системали ёндашишни таҳлил қилишга имконият беради. Критик назорат нуқтаси қайта ишланмаган (хомаки) материал, жараён ичидаги босқич, амалиёт ёки операциядир ва унда хавфлар аниқланиб, уларни бартараф қилиш, йўқотиш, учрайдиган хавфларни камайтириш чоралари ишлаб чиқарилади. Бу ва бошқа тажрибалар 1 жадв. келтирган.</w:t>
      </w:r>
    </w:p>
    <w:p w:rsidR="00FE1738" w:rsidRPr="00BD6A67" w:rsidRDefault="00FE1738" w:rsidP="00FE1738">
      <w:pPr>
        <w:pStyle w:val="3"/>
        <w:spacing w:line="360" w:lineRule="auto"/>
        <w:ind w:firstLine="900"/>
        <w:rPr>
          <w:sz w:val="24"/>
        </w:rPr>
      </w:pPr>
    </w:p>
    <w:p w:rsidR="00FE1738" w:rsidRPr="00BD6A67" w:rsidRDefault="00FE1738" w:rsidP="00FE1738">
      <w:pPr>
        <w:pStyle w:val="zz"/>
        <w:rPr>
          <w:sz w:val="24"/>
          <w:szCs w:val="24"/>
          <w:lang w:val="uk-UA"/>
        </w:rPr>
      </w:pPr>
      <w:bookmarkStart w:id="3" w:name="_Toc75243569"/>
      <w:bookmarkStart w:id="4" w:name="_Toc130099946"/>
      <w:r w:rsidRPr="00BD6A67">
        <w:rPr>
          <w:sz w:val="24"/>
          <w:szCs w:val="24"/>
          <w:lang w:val="uk-UA"/>
        </w:rPr>
        <w:t>2.</w:t>
      </w:r>
      <w:r w:rsidRPr="00BD6A67">
        <w:rPr>
          <w:sz w:val="24"/>
          <w:szCs w:val="24"/>
          <w:lang w:val="uk-UA"/>
        </w:rPr>
        <w:t>2. Терминларнинг таърифи</w:t>
      </w:r>
      <w:bookmarkEnd w:id="3"/>
      <w:bookmarkEnd w:id="4"/>
    </w:p>
    <w:p w:rsidR="00FE1738" w:rsidRPr="00BD6A67" w:rsidRDefault="00FE1738" w:rsidP="00FE1738">
      <w:pPr>
        <w:spacing w:line="360" w:lineRule="auto"/>
        <w:ind w:firstLine="900"/>
        <w:rPr>
          <w:rFonts w:cs="Times New Roman"/>
          <w:b w:val="0"/>
          <w:bCs/>
          <w:sz w:val="24"/>
          <w:szCs w:val="24"/>
          <w:lang w:val="uk-UA"/>
        </w:rPr>
      </w:pPr>
      <w:r w:rsidRPr="00BD6A67">
        <w:rPr>
          <w:rFonts w:cs="Times New Roman"/>
          <w:b w:val="0"/>
          <w:bCs/>
          <w:sz w:val="24"/>
          <w:szCs w:val="24"/>
          <w:lang w:val="en-US"/>
        </w:rPr>
        <w:t>Concenr</w:t>
      </w:r>
      <w:r w:rsidRPr="00BD6A67">
        <w:rPr>
          <w:rFonts w:cs="Times New Roman"/>
          <w:b w:val="0"/>
          <w:bCs/>
          <w:sz w:val="24"/>
          <w:szCs w:val="24"/>
          <w:lang w:val="uk-UA"/>
        </w:rPr>
        <w:t xml:space="preserve"> – </w:t>
      </w:r>
      <w:r w:rsidRPr="00BD6A67">
        <w:rPr>
          <w:rFonts w:cs="Times New Roman"/>
          <w:b w:val="0"/>
          <w:bCs/>
          <w:sz w:val="24"/>
          <w:szCs w:val="24"/>
          <w:lang w:val="en-US"/>
        </w:rPr>
        <w:t>expert</w:t>
      </w:r>
      <w:r w:rsidRPr="00BD6A67">
        <w:rPr>
          <w:rFonts w:cs="Times New Roman"/>
          <w:b w:val="0"/>
          <w:bCs/>
          <w:sz w:val="24"/>
          <w:szCs w:val="24"/>
          <w:lang w:val="uk-UA"/>
        </w:rPr>
        <w:t>: хавфнинг чу</w:t>
      </w:r>
      <w:r w:rsidRPr="00BD6A67">
        <w:rPr>
          <w:rFonts w:cs="Times New Roman"/>
          <w:b w:val="0"/>
          <w:sz w:val="24"/>
          <w:szCs w:val="24"/>
          <w:lang w:val="uk-UA"/>
        </w:rPr>
        <w:t>қ</w:t>
      </w:r>
      <w:r w:rsidRPr="00BD6A67">
        <w:rPr>
          <w:rFonts w:cs="Times New Roman"/>
          <w:b w:val="0"/>
          <w:bCs/>
          <w:sz w:val="24"/>
          <w:szCs w:val="24"/>
          <w:lang w:val="uk-UA"/>
        </w:rPr>
        <w:t>урлик даражаси ха</w:t>
      </w:r>
      <w:r w:rsidRPr="00BD6A67">
        <w:rPr>
          <w:rFonts w:cs="Times New Roman"/>
          <w:b w:val="0"/>
          <w:sz w:val="24"/>
          <w:szCs w:val="24"/>
          <w:lang w:val="uk-UA"/>
        </w:rPr>
        <w:t>қ</w:t>
      </w:r>
      <w:r w:rsidRPr="00BD6A67">
        <w:rPr>
          <w:rFonts w:cs="Times New Roman"/>
          <w:b w:val="0"/>
          <w:bCs/>
          <w:sz w:val="24"/>
          <w:szCs w:val="24"/>
          <w:lang w:val="uk-UA"/>
        </w:rPr>
        <w:t>ида фикр юритади.</w:t>
      </w:r>
    </w:p>
    <w:p w:rsidR="00FE1738" w:rsidRPr="00BD6A67" w:rsidRDefault="00FE1738" w:rsidP="00FE1738">
      <w:pPr>
        <w:spacing w:line="360" w:lineRule="auto"/>
        <w:ind w:firstLine="540"/>
        <w:rPr>
          <w:rFonts w:cs="Times New Roman"/>
          <w:b w:val="0"/>
          <w:bCs/>
          <w:sz w:val="24"/>
          <w:szCs w:val="24"/>
          <w:lang w:val="uk-UA"/>
        </w:rPr>
      </w:pPr>
      <w:r>
        <w:rPr>
          <w:rFonts w:cs="Times New Roman"/>
          <w:b w:val="0"/>
          <w:bCs/>
          <w:sz w:val="24"/>
          <w:szCs w:val="24"/>
          <w:lang w:val="uz-Cyrl-UZ"/>
        </w:rPr>
        <w:t>Қ</w:t>
      </w:r>
      <w:r w:rsidRPr="00BD6A67">
        <w:rPr>
          <w:rFonts w:cs="Times New Roman"/>
          <w:b w:val="0"/>
          <w:bCs/>
          <w:sz w:val="24"/>
          <w:szCs w:val="24"/>
          <w:lang w:val="uk-UA"/>
        </w:rPr>
        <w:t>АРОР:</w:t>
      </w:r>
    </w:p>
    <w:p w:rsidR="00FE1738" w:rsidRPr="00BD6A67" w:rsidRDefault="00FE1738" w:rsidP="00FE1738">
      <w:pPr>
        <w:numPr>
          <w:ilvl w:val="0"/>
          <w:numId w:val="1"/>
        </w:numPr>
        <w:spacing w:line="360" w:lineRule="auto"/>
        <w:jc w:val="both"/>
        <w:rPr>
          <w:rFonts w:cs="Times New Roman"/>
          <w:b w:val="0"/>
          <w:bCs/>
          <w:sz w:val="24"/>
          <w:szCs w:val="24"/>
          <w:lang w:val="uk-UA"/>
        </w:rPr>
      </w:pPr>
      <w:r w:rsidRPr="00BD6A67">
        <w:rPr>
          <w:rFonts w:cs="Times New Roman"/>
          <w:b w:val="0"/>
          <w:bCs/>
          <w:sz w:val="24"/>
          <w:szCs w:val="24"/>
          <w:lang w:val="uk-UA"/>
        </w:rPr>
        <w:t>Олий даражадаги қизиқиш - агар хавф бош</w:t>
      </w:r>
      <w:r w:rsidRPr="00BD6A67">
        <w:rPr>
          <w:rFonts w:cs="Times New Roman"/>
          <w:b w:val="0"/>
          <w:sz w:val="24"/>
          <w:szCs w:val="24"/>
          <w:lang w:val="uk-UA"/>
        </w:rPr>
        <w:t>қ</w:t>
      </w:r>
      <w:r w:rsidRPr="00BD6A67">
        <w:rPr>
          <w:rFonts w:cs="Times New Roman"/>
          <w:b w:val="0"/>
          <w:bCs/>
          <w:sz w:val="24"/>
          <w:szCs w:val="24"/>
          <w:lang w:val="uk-UA"/>
        </w:rPr>
        <w:t>арилмаса ва ҳаётга таҳдид қилувчи хавф бўлса.</w:t>
      </w:r>
    </w:p>
    <w:p w:rsidR="00FE1738" w:rsidRPr="00BD6A67" w:rsidRDefault="00FE1738" w:rsidP="00FE1738">
      <w:pPr>
        <w:numPr>
          <w:ilvl w:val="0"/>
          <w:numId w:val="1"/>
        </w:numPr>
        <w:tabs>
          <w:tab w:val="clear" w:pos="1290"/>
          <w:tab w:val="num" w:pos="0"/>
        </w:tabs>
        <w:spacing w:line="360" w:lineRule="auto"/>
        <w:jc w:val="both"/>
        <w:rPr>
          <w:rFonts w:cs="Times New Roman"/>
          <w:b w:val="0"/>
          <w:bCs/>
          <w:sz w:val="24"/>
          <w:szCs w:val="24"/>
          <w:lang w:val="uk-UA"/>
        </w:rPr>
      </w:pPr>
      <w:r w:rsidRPr="00BD6A67">
        <w:rPr>
          <w:rFonts w:cs="Times New Roman"/>
          <w:b w:val="0"/>
          <w:bCs/>
          <w:sz w:val="24"/>
          <w:szCs w:val="24"/>
          <w:lang w:val="uk-UA"/>
        </w:rPr>
        <w:t xml:space="preserve">    Ўртача қизиқиш - истеъмолчига нисбатан хавф бор, лекин у назорат қилиниши керак.</w:t>
      </w:r>
    </w:p>
    <w:p w:rsidR="00FE1738" w:rsidRPr="00BD6A67" w:rsidRDefault="00FE1738" w:rsidP="00FE1738">
      <w:pPr>
        <w:numPr>
          <w:ilvl w:val="0"/>
          <w:numId w:val="1"/>
        </w:numPr>
        <w:tabs>
          <w:tab w:val="clear" w:pos="1290"/>
          <w:tab w:val="num" w:pos="0"/>
        </w:tabs>
        <w:spacing w:line="360" w:lineRule="auto"/>
        <w:rPr>
          <w:rFonts w:cs="Times New Roman"/>
          <w:b w:val="0"/>
          <w:bCs/>
          <w:sz w:val="24"/>
          <w:szCs w:val="24"/>
          <w:lang w:val="uk-UA"/>
        </w:rPr>
      </w:pPr>
      <w:r w:rsidRPr="00BD6A67">
        <w:rPr>
          <w:rFonts w:cs="Times New Roman"/>
          <w:b w:val="0"/>
          <w:bCs/>
          <w:sz w:val="24"/>
          <w:szCs w:val="24"/>
          <w:lang w:val="uk-UA"/>
        </w:rPr>
        <w:t xml:space="preserve">    </w:t>
      </w:r>
      <w:r>
        <w:rPr>
          <w:rFonts w:cs="Times New Roman"/>
          <w:b w:val="0"/>
          <w:bCs/>
          <w:sz w:val="24"/>
          <w:szCs w:val="24"/>
          <w:lang w:val="uz-Cyrl-UZ"/>
        </w:rPr>
        <w:t>Қ</w:t>
      </w:r>
      <w:r w:rsidRPr="00BD6A67">
        <w:rPr>
          <w:rFonts w:cs="Times New Roman"/>
          <w:b w:val="0"/>
          <w:bCs/>
          <w:sz w:val="24"/>
          <w:szCs w:val="24"/>
          <w:lang w:val="uk-UA"/>
        </w:rPr>
        <w:t>уйи муносабат – истеъмолчига унча катта бўлмаган хавф бор, аммо у назорат қилиниши керак.</w:t>
      </w:r>
    </w:p>
    <w:p w:rsidR="00FE1738" w:rsidRPr="00BD6A67" w:rsidRDefault="00FE1738" w:rsidP="00FE1738">
      <w:pPr>
        <w:numPr>
          <w:ilvl w:val="0"/>
          <w:numId w:val="1"/>
        </w:numPr>
        <w:tabs>
          <w:tab w:val="clear" w:pos="1290"/>
          <w:tab w:val="num" w:pos="0"/>
        </w:tabs>
        <w:spacing w:line="360" w:lineRule="auto"/>
        <w:rPr>
          <w:rFonts w:cs="Times New Roman"/>
          <w:b w:val="0"/>
          <w:bCs/>
          <w:sz w:val="24"/>
          <w:szCs w:val="24"/>
          <w:lang w:val="uk-UA"/>
        </w:rPr>
      </w:pPr>
      <w:r w:rsidRPr="00BD6A67">
        <w:rPr>
          <w:rFonts w:cs="Times New Roman"/>
          <w:b w:val="0"/>
          <w:bCs/>
          <w:sz w:val="24"/>
          <w:szCs w:val="24"/>
          <w:lang w:val="uk-UA"/>
        </w:rPr>
        <w:t xml:space="preserve">    </w:t>
      </w:r>
      <w:r>
        <w:rPr>
          <w:rFonts w:cs="Times New Roman"/>
          <w:b w:val="0"/>
          <w:bCs/>
          <w:sz w:val="24"/>
          <w:szCs w:val="24"/>
          <w:lang w:val="uz-Cyrl-UZ"/>
        </w:rPr>
        <w:t>Қ</w:t>
      </w:r>
      <w:r w:rsidRPr="00BD6A67">
        <w:rPr>
          <w:rFonts w:cs="Times New Roman"/>
          <w:b w:val="0"/>
          <w:bCs/>
          <w:sz w:val="24"/>
          <w:szCs w:val="24"/>
          <w:lang w:val="uk-UA"/>
        </w:rPr>
        <w:t>изиқиш йўқ – истемолчига хавф йўқ.</w:t>
      </w:r>
    </w:p>
    <w:p w:rsidR="00FE1738" w:rsidRPr="00BD6A67" w:rsidRDefault="00FE1738" w:rsidP="00FE1738">
      <w:pPr>
        <w:spacing w:line="360" w:lineRule="auto"/>
        <w:rPr>
          <w:rFonts w:cs="Times New Roman"/>
          <w:b w:val="0"/>
          <w:bCs/>
          <w:sz w:val="24"/>
          <w:szCs w:val="24"/>
          <w:lang w:val="uk-UA"/>
        </w:rPr>
      </w:pPr>
    </w:p>
    <w:p w:rsidR="00FE1738" w:rsidRPr="00BD6A67" w:rsidRDefault="00FE1738" w:rsidP="00FE1738">
      <w:pPr>
        <w:spacing w:line="360" w:lineRule="auto"/>
        <w:ind w:firstLine="900"/>
        <w:jc w:val="both"/>
        <w:rPr>
          <w:rFonts w:cs="Times New Roman"/>
          <w:b w:val="0"/>
          <w:bCs/>
          <w:sz w:val="24"/>
          <w:szCs w:val="24"/>
          <w:lang w:val="uk-UA"/>
        </w:rPr>
      </w:pPr>
      <w:r w:rsidRPr="00BD6A67">
        <w:rPr>
          <w:rFonts w:cs="Times New Roman"/>
          <w:b w:val="0"/>
          <w:bCs/>
          <w:sz w:val="24"/>
          <w:szCs w:val="24"/>
          <w:u w:val="single"/>
          <w:lang w:val="uk-UA"/>
        </w:rPr>
        <w:t>Назорат</w:t>
      </w:r>
      <w:r w:rsidRPr="00BD6A67">
        <w:rPr>
          <w:rFonts w:cs="Times New Roman"/>
          <w:b w:val="0"/>
          <w:bCs/>
          <w:sz w:val="24"/>
          <w:szCs w:val="24"/>
          <w:lang w:val="uk-UA"/>
        </w:rPr>
        <w:t xml:space="preserve"> – ХТКНН режаси критерияларга мос келишини сақлаш ва таъминлаш учун бажариладиган барча керакли ишларни амалга ошириш.</w:t>
      </w:r>
    </w:p>
    <w:p w:rsidR="00FE1738" w:rsidRPr="00BD6A67" w:rsidRDefault="00FE1738" w:rsidP="00FE1738">
      <w:pPr>
        <w:spacing w:line="360" w:lineRule="auto"/>
        <w:ind w:firstLine="900"/>
        <w:jc w:val="both"/>
        <w:rPr>
          <w:rFonts w:cs="Times New Roman"/>
          <w:sz w:val="24"/>
          <w:szCs w:val="24"/>
          <w:lang w:val="uk-UA"/>
        </w:rPr>
      </w:pPr>
      <w:r w:rsidRPr="00BD6A67">
        <w:rPr>
          <w:rFonts w:cs="Times New Roman"/>
          <w:b w:val="0"/>
          <w:bCs/>
          <w:sz w:val="24"/>
          <w:szCs w:val="24"/>
          <w:u w:val="single"/>
          <w:lang w:val="uk-UA"/>
        </w:rPr>
        <w:t xml:space="preserve">Контрол </w:t>
      </w:r>
      <w:r w:rsidRPr="00BD6A67">
        <w:rPr>
          <w:rFonts w:cs="Times New Roman"/>
          <w:b w:val="0"/>
          <w:bCs/>
          <w:sz w:val="24"/>
          <w:szCs w:val="24"/>
          <w:lang w:val="uk-UA"/>
        </w:rPr>
        <w:t>ў</w:t>
      </w:r>
      <w:r w:rsidRPr="00BD6A67">
        <w:rPr>
          <w:rFonts w:cs="Times New Roman"/>
          <w:b w:val="0"/>
          <w:bCs/>
          <w:sz w:val="24"/>
          <w:szCs w:val="24"/>
          <w:u w:val="single"/>
          <w:lang w:val="uk-UA"/>
        </w:rPr>
        <w:t>лчаш</w:t>
      </w:r>
      <w:r w:rsidRPr="00BD6A67">
        <w:rPr>
          <w:rFonts w:cs="Times New Roman"/>
          <w:b w:val="0"/>
          <w:bCs/>
          <w:sz w:val="24"/>
          <w:szCs w:val="24"/>
          <w:lang w:val="uk-UA"/>
        </w:rPr>
        <w:t xml:space="preserve"> - озиқ-овқат хавфларини бартараф қилиш ёки рухсат берилган даражагача камайтириш учун мумкин бўлган барча ҳаракат ва фаолликларни ишлатиш</w:t>
      </w:r>
      <w:r w:rsidRPr="00BD6A67">
        <w:rPr>
          <w:rFonts w:cs="Times New Roman"/>
          <w:sz w:val="24"/>
          <w:szCs w:val="24"/>
          <w:lang w:val="uk-UA"/>
        </w:rPr>
        <w:t>.</w:t>
      </w:r>
    </w:p>
    <w:p w:rsidR="00FE1738" w:rsidRPr="00BD6A67" w:rsidRDefault="00FE1738" w:rsidP="00FE1738">
      <w:pPr>
        <w:spacing w:line="360" w:lineRule="auto"/>
        <w:ind w:firstLine="900"/>
        <w:jc w:val="both"/>
        <w:rPr>
          <w:rFonts w:cs="Times New Roman"/>
          <w:b w:val="0"/>
          <w:bCs/>
          <w:sz w:val="24"/>
          <w:szCs w:val="24"/>
          <w:lang w:val="uk-UA"/>
        </w:rPr>
      </w:pPr>
      <w:r w:rsidRPr="00BD6A67">
        <w:rPr>
          <w:rFonts w:cs="Times New Roman"/>
          <w:b w:val="0"/>
          <w:bCs/>
          <w:sz w:val="24"/>
          <w:szCs w:val="24"/>
          <w:u w:val="single"/>
          <w:lang w:val="uk-UA"/>
        </w:rPr>
        <w:t>Тузатиш амаллари</w:t>
      </w:r>
      <w:r w:rsidRPr="00BD6A67">
        <w:rPr>
          <w:rFonts w:cs="Times New Roman"/>
          <w:b w:val="0"/>
          <w:bCs/>
          <w:sz w:val="24"/>
          <w:szCs w:val="24"/>
          <w:lang w:val="uk-UA"/>
        </w:rPr>
        <w:t xml:space="preserve"> – критик назорат нуқтаси мониторинги натижаси назорат (бошқариш) йўқолганини кўрсатган ҳолда бажариладиган барча ишлар.</w:t>
      </w:r>
    </w:p>
    <w:p w:rsidR="00FE1738" w:rsidRPr="00BD6A67" w:rsidRDefault="00FE1738" w:rsidP="00FE1738">
      <w:pPr>
        <w:spacing w:line="360" w:lineRule="auto"/>
        <w:ind w:firstLine="900"/>
        <w:jc w:val="both"/>
        <w:rPr>
          <w:rFonts w:cs="Times New Roman"/>
          <w:b w:val="0"/>
          <w:bCs/>
          <w:sz w:val="24"/>
          <w:szCs w:val="24"/>
          <w:lang w:val="uk-UA"/>
        </w:rPr>
      </w:pPr>
      <w:r w:rsidRPr="00BD6A67">
        <w:rPr>
          <w:rFonts w:cs="Times New Roman"/>
          <w:b w:val="0"/>
          <w:bCs/>
          <w:sz w:val="24"/>
          <w:szCs w:val="24"/>
          <w:u w:val="single"/>
          <w:lang w:val="uk-UA"/>
        </w:rPr>
        <w:t>ССР</w:t>
      </w:r>
      <w:r w:rsidRPr="00BD6A67">
        <w:rPr>
          <w:rFonts w:cs="Times New Roman"/>
          <w:b w:val="0"/>
          <w:bCs/>
          <w:sz w:val="24"/>
          <w:szCs w:val="24"/>
          <w:lang w:val="uk-UA"/>
        </w:rPr>
        <w:t xml:space="preserve"> - локация, амалиёт, операция, босқич ёки қайта ишланмаган материалларда хавфларни бартараф қилиш, йўқотиш ёки рухсат берилган даражаларгача камайтириш учун амалга оширилиши мумкин бўлган назорат.</w:t>
      </w:r>
    </w:p>
    <w:p w:rsidR="00FE1738" w:rsidRPr="00BD6A67" w:rsidRDefault="00FE1738" w:rsidP="00FE1738">
      <w:pPr>
        <w:spacing w:line="360" w:lineRule="auto"/>
        <w:ind w:firstLine="900"/>
        <w:jc w:val="both"/>
        <w:rPr>
          <w:rFonts w:cs="Times New Roman"/>
          <w:b w:val="0"/>
          <w:bCs/>
          <w:sz w:val="24"/>
          <w:szCs w:val="24"/>
          <w:lang w:val="uk-UA"/>
        </w:rPr>
      </w:pPr>
      <w:r w:rsidRPr="00BD6A67">
        <w:rPr>
          <w:rFonts w:cs="Times New Roman"/>
          <w:b w:val="0"/>
          <w:bCs/>
          <w:sz w:val="24"/>
          <w:szCs w:val="24"/>
          <w:u w:val="single"/>
          <w:lang w:val="uk-UA"/>
        </w:rPr>
        <w:lastRenderedPageBreak/>
        <w:t>Хавф</w:t>
      </w:r>
      <w:r w:rsidRPr="00BD6A67">
        <w:rPr>
          <w:rFonts w:cs="Times New Roman"/>
          <w:b w:val="0"/>
          <w:bCs/>
          <w:sz w:val="24"/>
          <w:szCs w:val="24"/>
          <w:lang w:val="uk-UA"/>
        </w:rPr>
        <w:t xml:space="preserve"> – биологик, кимёвий ёки физик</w:t>
      </w:r>
      <w:r>
        <w:rPr>
          <w:rFonts w:cs="Times New Roman"/>
          <w:b w:val="0"/>
          <w:bCs/>
          <w:sz w:val="24"/>
          <w:szCs w:val="24"/>
          <w:lang w:val="uk-UA"/>
        </w:rPr>
        <w:t>авий омиллар ёки шарт-шароитлар</w:t>
      </w:r>
      <w:r w:rsidRPr="00BD6A67">
        <w:rPr>
          <w:rFonts w:cs="Times New Roman"/>
          <w:b w:val="0"/>
          <w:bCs/>
          <w:sz w:val="24"/>
          <w:szCs w:val="24"/>
          <w:lang w:val="uk-UA"/>
        </w:rPr>
        <w:t>ки, улар озиқ-овқат истеъмолчи учун потенциал хавфли (зарарли) ҳисобланади.</w:t>
      </w:r>
    </w:p>
    <w:p w:rsidR="00FE1738" w:rsidRPr="00BD6A67" w:rsidRDefault="00FE1738" w:rsidP="00FE1738">
      <w:pPr>
        <w:spacing w:line="360" w:lineRule="auto"/>
        <w:ind w:firstLine="900"/>
        <w:rPr>
          <w:rFonts w:cs="Times New Roman"/>
          <w:b w:val="0"/>
          <w:bCs/>
          <w:sz w:val="24"/>
          <w:szCs w:val="24"/>
          <w:lang w:val="uk-UA"/>
        </w:rPr>
      </w:pPr>
      <w:r w:rsidRPr="00BD6A67">
        <w:rPr>
          <w:rFonts w:cs="Times New Roman"/>
          <w:b w:val="0"/>
          <w:bCs/>
          <w:sz w:val="24"/>
          <w:szCs w:val="24"/>
          <w:u w:val="single"/>
          <w:lang w:val="uk-UA"/>
        </w:rPr>
        <w:t>Ани</w:t>
      </w:r>
      <w:r w:rsidRPr="00BD6A67">
        <w:rPr>
          <w:rFonts w:cs="Times New Roman"/>
          <w:b w:val="0"/>
          <w:bCs/>
          <w:sz w:val="24"/>
          <w:szCs w:val="24"/>
          <w:lang w:val="uk-UA"/>
        </w:rPr>
        <w:t>қ</w:t>
      </w:r>
      <w:r w:rsidRPr="00BD6A67">
        <w:rPr>
          <w:rFonts w:cs="Times New Roman"/>
          <w:b w:val="0"/>
          <w:bCs/>
          <w:sz w:val="24"/>
          <w:szCs w:val="24"/>
          <w:u w:val="single"/>
          <w:lang w:val="uk-UA"/>
        </w:rPr>
        <w:t>лик</w:t>
      </w:r>
      <w:r w:rsidRPr="00BD6A67">
        <w:rPr>
          <w:rFonts w:cs="Times New Roman"/>
          <w:b w:val="0"/>
          <w:bCs/>
          <w:sz w:val="24"/>
          <w:szCs w:val="24"/>
          <w:lang w:val="uk-UA"/>
        </w:rPr>
        <w:t xml:space="preserve"> – носериявий хавфлар.</w:t>
      </w:r>
    </w:p>
    <w:p w:rsidR="00FE1738" w:rsidRPr="00BD6A67" w:rsidRDefault="00FE1738" w:rsidP="00FE1738">
      <w:pPr>
        <w:spacing w:line="360" w:lineRule="auto"/>
        <w:ind w:firstLine="900"/>
        <w:rPr>
          <w:rFonts w:cs="Times New Roman"/>
          <w:b w:val="0"/>
          <w:bCs/>
          <w:sz w:val="24"/>
          <w:szCs w:val="24"/>
          <w:lang w:val="uk-UA"/>
        </w:rPr>
      </w:pPr>
      <w:r w:rsidRPr="00BD6A67">
        <w:rPr>
          <w:rFonts w:cs="Times New Roman"/>
          <w:b w:val="0"/>
          <w:bCs/>
          <w:sz w:val="24"/>
          <w:szCs w:val="24"/>
          <w:u w:val="single"/>
          <w:lang w:val="uk-UA"/>
        </w:rPr>
        <w:t>Риоя –</w:t>
      </w:r>
      <w:r w:rsidRPr="00BD6A67">
        <w:rPr>
          <w:rFonts w:cs="Times New Roman"/>
          <w:b w:val="0"/>
          <w:bCs/>
          <w:sz w:val="24"/>
          <w:szCs w:val="24"/>
          <w:lang w:val="uk-UA"/>
        </w:rPr>
        <w:t xml:space="preserve"> хавф билан учрашув эҳтимоллиги.</w:t>
      </w:r>
    </w:p>
    <w:p w:rsidR="00FE1738" w:rsidRPr="00BD6A67" w:rsidRDefault="00FE1738" w:rsidP="00FE1738">
      <w:pPr>
        <w:pStyle w:val="1"/>
        <w:spacing w:line="360" w:lineRule="auto"/>
        <w:ind w:firstLine="900"/>
        <w:jc w:val="both"/>
        <w:rPr>
          <w:bCs/>
          <w:sz w:val="24"/>
          <w:u w:val="none"/>
        </w:rPr>
      </w:pPr>
      <w:r w:rsidRPr="00BD6A67">
        <w:rPr>
          <w:bCs/>
          <w:sz w:val="24"/>
          <w:u w:val="none"/>
        </w:rPr>
        <w:t>ХТКНН системасига киритилган (С</w:t>
      </w:r>
      <w:r w:rsidRPr="00BD6A67">
        <w:rPr>
          <w:bCs/>
          <w:sz w:val="24"/>
          <w:u w:val="none"/>
          <w:lang w:val="en-US"/>
        </w:rPr>
        <w:t>odex</w:t>
      </w:r>
      <w:r w:rsidRPr="00BD6A67">
        <w:rPr>
          <w:bCs/>
          <w:sz w:val="24"/>
          <w:u w:val="none"/>
        </w:rPr>
        <w:t xml:space="preserve"> </w:t>
      </w:r>
      <w:r w:rsidRPr="00BD6A67">
        <w:rPr>
          <w:bCs/>
          <w:sz w:val="24"/>
          <w:u w:val="none"/>
          <w:lang w:val="en-US"/>
        </w:rPr>
        <w:t>Alimentarius</w:t>
      </w:r>
      <w:r w:rsidRPr="00BD6A67">
        <w:rPr>
          <w:bCs/>
          <w:sz w:val="24"/>
          <w:u w:val="none"/>
        </w:rPr>
        <w:t>, 1997) 7 та принцип мавжуд.</w:t>
      </w:r>
    </w:p>
    <w:p w:rsidR="00FE1738" w:rsidRPr="00BD6A67" w:rsidRDefault="00FE1738" w:rsidP="00FE1738">
      <w:pPr>
        <w:rPr>
          <w:rFonts w:cs="Times New Roman"/>
          <w:sz w:val="24"/>
          <w:szCs w:val="24"/>
          <w:lang w:val="uk-UA"/>
        </w:rPr>
      </w:pPr>
    </w:p>
    <w:p w:rsidR="00FE1738" w:rsidRPr="00BD6A67" w:rsidRDefault="00FE1738" w:rsidP="00FE1738">
      <w:pPr>
        <w:pStyle w:val="a7"/>
        <w:spacing w:line="360" w:lineRule="auto"/>
        <w:rPr>
          <w:kern w:val="16"/>
          <w:sz w:val="24"/>
          <w:szCs w:val="24"/>
          <w:lang w:val="uk-UA"/>
        </w:rPr>
      </w:pPr>
      <w:r w:rsidRPr="00BD6A67">
        <w:rPr>
          <w:kern w:val="16"/>
          <w:sz w:val="24"/>
          <w:szCs w:val="24"/>
          <w:lang w:val="uk-UA"/>
        </w:rPr>
        <w:t>Хавфларнинг та</w:t>
      </w:r>
      <w:r w:rsidRPr="00BD6A67">
        <w:rPr>
          <w:bCs/>
          <w:sz w:val="24"/>
          <w:szCs w:val="24"/>
          <w:lang w:val="uk-UA"/>
        </w:rPr>
        <w:t>ҳ</w:t>
      </w:r>
      <w:r w:rsidRPr="00BD6A67">
        <w:rPr>
          <w:kern w:val="16"/>
          <w:sz w:val="24"/>
          <w:szCs w:val="24"/>
          <w:lang w:val="uk-UA"/>
        </w:rPr>
        <w:t xml:space="preserve">лилини </w:t>
      </w:r>
      <w:r w:rsidRPr="00BD6A67">
        <w:rPr>
          <w:bCs/>
          <w:sz w:val="24"/>
          <w:szCs w:val="24"/>
          <w:lang w:val="uk-UA"/>
        </w:rPr>
        <w:t>ў</w:t>
      </w:r>
      <w:r w:rsidRPr="00BD6A67">
        <w:rPr>
          <w:kern w:val="16"/>
          <w:sz w:val="24"/>
          <w:szCs w:val="24"/>
          <w:lang w:val="uk-UA"/>
        </w:rPr>
        <w:t>тказиш.</w:t>
      </w:r>
    </w:p>
    <w:p w:rsidR="00FE1738" w:rsidRPr="00BD6A67" w:rsidRDefault="00FE1738" w:rsidP="00FE1738">
      <w:pPr>
        <w:pStyle w:val="a3"/>
        <w:spacing w:line="360" w:lineRule="auto"/>
        <w:ind w:firstLine="900"/>
        <w:jc w:val="both"/>
        <w:rPr>
          <w:sz w:val="24"/>
        </w:rPr>
      </w:pPr>
      <w:r w:rsidRPr="00BD6A67">
        <w:rPr>
          <w:sz w:val="24"/>
        </w:rPr>
        <w:t>Маҳсулот идентификацияси ва унинг тавсифи, ҳамда уни ишлатиш мақсади.</w:t>
      </w:r>
    </w:p>
    <w:p w:rsidR="00FE1738" w:rsidRPr="00BD6A67" w:rsidRDefault="00FE1738" w:rsidP="00FE1738">
      <w:pPr>
        <w:pStyle w:val="3"/>
        <w:spacing w:line="360" w:lineRule="auto"/>
        <w:ind w:firstLine="900"/>
        <w:rPr>
          <w:sz w:val="24"/>
        </w:rPr>
      </w:pPr>
      <w:r w:rsidRPr="00BD6A67">
        <w:rPr>
          <w:sz w:val="24"/>
        </w:rPr>
        <w:t>Сақланаётган ва қайта ишланадиган маҳсулот билан боғлиқ бўлган “риоя” ва хавфларни ба</w:t>
      </w:r>
      <w:r w:rsidRPr="00BD6A67">
        <w:rPr>
          <w:bCs/>
          <w:sz w:val="24"/>
        </w:rPr>
        <w:t>ҳ</w:t>
      </w:r>
      <w:r w:rsidRPr="00BD6A67">
        <w:rPr>
          <w:sz w:val="24"/>
        </w:rPr>
        <w:t>олаш.</w:t>
      </w:r>
    </w:p>
    <w:p w:rsidR="00FE1738" w:rsidRPr="00BD6A67" w:rsidRDefault="00FE1738" w:rsidP="00FE1738">
      <w:pPr>
        <w:numPr>
          <w:ilvl w:val="0"/>
          <w:numId w:val="2"/>
        </w:numPr>
        <w:tabs>
          <w:tab w:val="clear" w:pos="900"/>
          <w:tab w:val="num" w:pos="-360"/>
        </w:tabs>
        <w:spacing w:line="360" w:lineRule="auto"/>
        <w:ind w:left="0" w:firstLine="900"/>
        <w:jc w:val="both"/>
        <w:rPr>
          <w:rFonts w:cs="Times New Roman"/>
          <w:b w:val="0"/>
          <w:bCs/>
          <w:sz w:val="24"/>
          <w:szCs w:val="24"/>
          <w:lang w:val="uk-UA"/>
        </w:rPr>
      </w:pPr>
      <w:r w:rsidRPr="00BD6A67">
        <w:rPr>
          <w:rFonts w:cs="Times New Roman"/>
          <w:b w:val="0"/>
          <w:bCs/>
          <w:sz w:val="24"/>
          <w:szCs w:val="24"/>
          <w:lang w:val="uk-UA"/>
        </w:rPr>
        <w:t>“Риоя” ни йўқотадиган ва минимумга етказадиган ССР ни аниқлаш.</w:t>
      </w:r>
    </w:p>
    <w:p w:rsidR="00FE1738" w:rsidRPr="00BD6A67" w:rsidRDefault="00FE1738" w:rsidP="00FE1738">
      <w:pPr>
        <w:numPr>
          <w:ilvl w:val="0"/>
          <w:numId w:val="2"/>
        </w:numPr>
        <w:tabs>
          <w:tab w:val="clear" w:pos="900"/>
          <w:tab w:val="num" w:pos="540"/>
        </w:tabs>
        <w:spacing w:line="360" w:lineRule="auto"/>
        <w:ind w:left="0" w:firstLine="900"/>
        <w:jc w:val="both"/>
        <w:rPr>
          <w:rFonts w:cs="Times New Roman"/>
          <w:b w:val="0"/>
          <w:bCs/>
          <w:sz w:val="24"/>
          <w:szCs w:val="24"/>
          <w:lang w:val="uk-UA"/>
        </w:rPr>
      </w:pPr>
      <w:r w:rsidRPr="00BD6A67">
        <w:rPr>
          <w:rFonts w:cs="Times New Roman"/>
          <w:b w:val="0"/>
          <w:bCs/>
          <w:sz w:val="24"/>
          <w:szCs w:val="24"/>
          <w:lang w:val="uk-UA"/>
        </w:rPr>
        <w:t>Критик чегараларни ўрнатиш.</w:t>
      </w:r>
    </w:p>
    <w:p w:rsidR="00FE1738" w:rsidRPr="00BD6A67" w:rsidRDefault="00FE1738" w:rsidP="00FE1738">
      <w:pPr>
        <w:numPr>
          <w:ilvl w:val="0"/>
          <w:numId w:val="2"/>
        </w:numPr>
        <w:tabs>
          <w:tab w:val="clear" w:pos="900"/>
          <w:tab w:val="num" w:pos="0"/>
        </w:tabs>
        <w:spacing w:line="360" w:lineRule="auto"/>
        <w:ind w:left="0" w:firstLine="900"/>
        <w:jc w:val="both"/>
        <w:rPr>
          <w:rFonts w:cs="Times New Roman"/>
          <w:b w:val="0"/>
          <w:bCs/>
          <w:sz w:val="24"/>
          <w:szCs w:val="24"/>
          <w:lang w:val="uk-UA"/>
        </w:rPr>
      </w:pPr>
      <w:r w:rsidRPr="00BD6A67">
        <w:rPr>
          <w:rFonts w:cs="Times New Roman"/>
          <w:b w:val="0"/>
          <w:bCs/>
          <w:sz w:val="24"/>
          <w:szCs w:val="24"/>
          <w:lang w:val="uk-UA"/>
        </w:rPr>
        <w:t>ССР назорат остида бўлишини кўрсатиш учун мониторинг системасини аниқлаш.</w:t>
      </w:r>
    </w:p>
    <w:p w:rsidR="00FE1738" w:rsidRPr="00BD6A67" w:rsidRDefault="00FE1738" w:rsidP="00FE1738">
      <w:pPr>
        <w:numPr>
          <w:ilvl w:val="0"/>
          <w:numId w:val="2"/>
        </w:numPr>
        <w:tabs>
          <w:tab w:val="clear" w:pos="900"/>
          <w:tab w:val="num" w:pos="0"/>
        </w:tabs>
        <w:spacing w:line="360" w:lineRule="auto"/>
        <w:ind w:left="0" w:firstLine="900"/>
        <w:jc w:val="both"/>
        <w:rPr>
          <w:rFonts w:cs="Times New Roman"/>
          <w:b w:val="0"/>
          <w:bCs/>
          <w:sz w:val="24"/>
          <w:szCs w:val="24"/>
          <w:lang w:val="uk-UA"/>
        </w:rPr>
      </w:pPr>
      <w:r w:rsidRPr="00BD6A67">
        <w:rPr>
          <w:rFonts w:cs="Times New Roman"/>
          <w:b w:val="0"/>
          <w:bCs/>
          <w:sz w:val="24"/>
          <w:szCs w:val="24"/>
          <w:lang w:val="uk-UA"/>
        </w:rPr>
        <w:t>ССР назоратдан чиқаётганини сезган ҳолатда тузатиш амалларини ўрнатиш.</w:t>
      </w:r>
    </w:p>
    <w:p w:rsidR="00FE1738" w:rsidRPr="00BD6A67" w:rsidRDefault="00FE1738" w:rsidP="00FE1738">
      <w:pPr>
        <w:numPr>
          <w:ilvl w:val="0"/>
          <w:numId w:val="2"/>
        </w:numPr>
        <w:tabs>
          <w:tab w:val="clear" w:pos="900"/>
          <w:tab w:val="num" w:pos="0"/>
        </w:tabs>
        <w:spacing w:line="360" w:lineRule="auto"/>
        <w:ind w:left="0" w:firstLine="900"/>
        <w:jc w:val="both"/>
        <w:rPr>
          <w:rFonts w:cs="Times New Roman"/>
          <w:b w:val="0"/>
          <w:bCs/>
          <w:sz w:val="24"/>
          <w:szCs w:val="24"/>
          <w:lang w:val="uk-UA"/>
        </w:rPr>
      </w:pPr>
      <w:r w:rsidRPr="00BD6A67">
        <w:rPr>
          <w:rFonts w:cs="Times New Roman"/>
          <w:b w:val="0"/>
          <w:bCs/>
          <w:sz w:val="24"/>
          <w:szCs w:val="24"/>
          <w:lang w:val="uk-UA"/>
        </w:rPr>
        <w:t>ХТКНН режаси самарадорлигини тасдиқлаш учун аниқловчи мулоҳажаларни киритиш.</w:t>
      </w:r>
    </w:p>
    <w:p w:rsidR="00FE1738" w:rsidRPr="00BD6A67" w:rsidRDefault="00FE1738" w:rsidP="00FE1738">
      <w:pPr>
        <w:numPr>
          <w:ilvl w:val="0"/>
          <w:numId w:val="2"/>
        </w:numPr>
        <w:tabs>
          <w:tab w:val="clear" w:pos="900"/>
        </w:tabs>
        <w:spacing w:line="360" w:lineRule="auto"/>
        <w:ind w:left="0" w:firstLine="900"/>
        <w:jc w:val="both"/>
        <w:rPr>
          <w:rFonts w:cs="Times New Roman"/>
          <w:b w:val="0"/>
          <w:bCs/>
          <w:sz w:val="24"/>
          <w:szCs w:val="24"/>
          <w:lang w:val="uk-UA"/>
        </w:rPr>
      </w:pPr>
      <w:r w:rsidRPr="00BD6A67">
        <w:rPr>
          <w:rFonts w:cs="Times New Roman"/>
          <w:b w:val="0"/>
          <w:bCs/>
          <w:sz w:val="24"/>
          <w:szCs w:val="24"/>
          <w:lang w:val="uk-UA"/>
        </w:rPr>
        <w:t>ХТКНН системасининг самарали ишлашини кўрсатувчи натижалар ва ҳужжатларни ўрнатиш. Мониторингининг энг қулай КНН қийматини идентификациялаш учун тўлиқ жараённинг батафсил тушунилиши талаб қилинади. Натижаси жуда тез олинадиган тестлар ананавий, узоқ муддатни талаб қиладиган микробиологик усулларга нисбатан, масалан, кислота ажратиб чиқарадиган бактерияларни ўлчаш ўрнига рН даражасини ўлчаш, устивор туради, ваҳоланки бошқа босқичлар учун визуал ёки асбоб ёрдамида ўлчаш талаб қилиниши мумкин, масалан, хом балиқнинг ҳиди ва ранги. Шунинг учун бутун жараённи ўз салоҳиятига биноан бошқаришда иштирок этадиган ва экспертиза соҳасида ХТКНН ни тўлиқ изланишида ўз улушини қўша оладиган мутахассислар гуруҳини бирлаштириш муҳим бўлади.</w:t>
      </w:r>
    </w:p>
    <w:p w:rsidR="00FE1738" w:rsidRPr="00BD6A67" w:rsidRDefault="00FE1738" w:rsidP="00FE1738">
      <w:pPr>
        <w:pStyle w:val="a3"/>
        <w:spacing w:line="360" w:lineRule="auto"/>
        <w:ind w:firstLine="900"/>
        <w:jc w:val="both"/>
        <w:rPr>
          <w:sz w:val="24"/>
        </w:rPr>
      </w:pPr>
      <w:r w:rsidRPr="00BD6A67">
        <w:rPr>
          <w:sz w:val="24"/>
        </w:rPr>
        <w:t>ХТКНН концепцияси жараёнга тадби</w:t>
      </w:r>
      <w:r w:rsidRPr="00BD6A67">
        <w:rPr>
          <w:bCs/>
          <w:sz w:val="24"/>
        </w:rPr>
        <w:t>қ</w:t>
      </w:r>
      <w:r w:rsidRPr="00BD6A67">
        <w:rPr>
          <w:sz w:val="24"/>
        </w:rPr>
        <w:t xml:space="preserve"> қилинганда озиқ-овқат хавфсизлиги принципипал мақсадни к</w:t>
      </w:r>
      <w:r w:rsidRPr="00BD6A67">
        <w:rPr>
          <w:bCs/>
          <w:sz w:val="24"/>
        </w:rPr>
        <w:t>ў</w:t>
      </w:r>
      <w:r w:rsidRPr="00BD6A67">
        <w:rPr>
          <w:sz w:val="24"/>
        </w:rPr>
        <w:t>злаган эди. Бошлангич даврда микробиологик ва кимёвий ифлосланиш ва бегона моддаларни бош</w:t>
      </w:r>
      <w:r w:rsidRPr="00BD6A67">
        <w:rPr>
          <w:bCs/>
          <w:sz w:val="24"/>
        </w:rPr>
        <w:t>қ</w:t>
      </w:r>
      <w:r w:rsidRPr="00BD6A67">
        <w:rPr>
          <w:sz w:val="24"/>
        </w:rPr>
        <w:t>ариш каби жараёнлар учун асбоблар такомиллаштирилган эди.</w:t>
      </w:r>
    </w:p>
    <w:p w:rsidR="00FE1738" w:rsidRPr="00BD6A67" w:rsidRDefault="00FE1738" w:rsidP="00FE1738">
      <w:pPr>
        <w:pStyle w:val="3"/>
        <w:spacing w:line="360" w:lineRule="auto"/>
        <w:ind w:firstLine="900"/>
        <w:rPr>
          <w:sz w:val="24"/>
        </w:rPr>
      </w:pPr>
      <w:r w:rsidRPr="00BD6A67">
        <w:rPr>
          <w:sz w:val="24"/>
        </w:rPr>
        <w:lastRenderedPageBreak/>
        <w:t>Ишлаб-чи</w:t>
      </w:r>
      <w:r w:rsidRPr="00BD6A67">
        <w:rPr>
          <w:bCs/>
          <w:sz w:val="24"/>
        </w:rPr>
        <w:t>қ</w:t>
      </w:r>
      <w:r w:rsidRPr="00BD6A67">
        <w:rPr>
          <w:sz w:val="24"/>
        </w:rPr>
        <w:t xml:space="preserve">арувчиларни назорат </w:t>
      </w:r>
      <w:r w:rsidRPr="00BD6A67">
        <w:rPr>
          <w:bCs/>
          <w:sz w:val="24"/>
        </w:rPr>
        <w:t>қ</w:t>
      </w:r>
      <w:r w:rsidRPr="00BD6A67">
        <w:rPr>
          <w:sz w:val="24"/>
        </w:rPr>
        <w:t>илиш учун ози</w:t>
      </w:r>
      <w:r w:rsidRPr="00BD6A67">
        <w:rPr>
          <w:bCs/>
          <w:sz w:val="24"/>
        </w:rPr>
        <w:t>қ</w:t>
      </w:r>
      <w:r w:rsidRPr="00BD6A67">
        <w:rPr>
          <w:sz w:val="24"/>
        </w:rPr>
        <w:t>-ов</w:t>
      </w:r>
      <w:r w:rsidRPr="00BD6A67">
        <w:rPr>
          <w:bCs/>
          <w:sz w:val="24"/>
        </w:rPr>
        <w:t>қ</w:t>
      </w:r>
      <w:r w:rsidRPr="00BD6A67">
        <w:rPr>
          <w:sz w:val="24"/>
        </w:rPr>
        <w:t xml:space="preserve">ат хавфсизлигига таъсир </w:t>
      </w:r>
      <w:r w:rsidRPr="00BD6A67">
        <w:rPr>
          <w:bCs/>
          <w:sz w:val="24"/>
        </w:rPr>
        <w:t>қ</w:t>
      </w:r>
      <w:r w:rsidRPr="00BD6A67">
        <w:rPr>
          <w:sz w:val="24"/>
        </w:rPr>
        <w:t xml:space="preserve">илувчи бир </w:t>
      </w:r>
      <w:r w:rsidRPr="00BD6A67">
        <w:rPr>
          <w:bCs/>
          <w:sz w:val="24"/>
        </w:rPr>
        <w:t>қ</w:t>
      </w:r>
      <w:r w:rsidRPr="00BD6A67">
        <w:rPr>
          <w:sz w:val="24"/>
        </w:rPr>
        <w:t xml:space="preserve">атор омиллар мавжуд. Масалан, </w:t>
      </w:r>
      <w:r w:rsidRPr="00BD6A67">
        <w:rPr>
          <w:bCs/>
          <w:sz w:val="24"/>
        </w:rPr>
        <w:t>ў</w:t>
      </w:r>
      <w:r w:rsidRPr="00BD6A67">
        <w:rPr>
          <w:sz w:val="24"/>
        </w:rPr>
        <w:t xml:space="preserve">симлик хом ашёсини ишлаб чиқаришда маҳсулот бирлигининг </w:t>
      </w:r>
      <w:r w:rsidRPr="00BD6A67">
        <w:rPr>
          <w:bCs/>
          <w:sz w:val="24"/>
        </w:rPr>
        <w:t>ў</w:t>
      </w:r>
      <w:r w:rsidRPr="00BD6A67">
        <w:rPr>
          <w:sz w:val="24"/>
        </w:rPr>
        <w:t xml:space="preserve">рни юқори даражада </w:t>
      </w:r>
      <w:r w:rsidRPr="00BD6A67">
        <w:rPr>
          <w:bCs/>
          <w:sz w:val="24"/>
        </w:rPr>
        <w:t>қ</w:t>
      </w:r>
      <w:r w:rsidRPr="00BD6A67">
        <w:rPr>
          <w:sz w:val="24"/>
        </w:rPr>
        <w:t xml:space="preserve">ишлоқ хўжалигини механизациялашдан кўпчилик </w:t>
      </w:r>
      <w:r w:rsidRPr="00BD6A67">
        <w:rPr>
          <w:bCs/>
          <w:sz w:val="24"/>
        </w:rPr>
        <w:t>қў</w:t>
      </w:r>
      <w:r w:rsidRPr="00BD6A67">
        <w:rPr>
          <w:sz w:val="24"/>
        </w:rPr>
        <w:t>л ме</w:t>
      </w:r>
      <w:r w:rsidRPr="00BD6A67">
        <w:rPr>
          <w:bCs/>
          <w:sz w:val="24"/>
        </w:rPr>
        <w:t>ҳ</w:t>
      </w:r>
      <w:r w:rsidRPr="00BD6A67">
        <w:rPr>
          <w:sz w:val="24"/>
        </w:rPr>
        <w:t xml:space="preserve">натини сарфлайдигангача ўзгариши мумкин. Касалликка чидамли  қилиб ҳар хил ўсимликлар  </w:t>
      </w:r>
      <w:r w:rsidRPr="00BD6A67">
        <w:rPr>
          <w:bCs/>
          <w:sz w:val="24"/>
        </w:rPr>
        <w:t>ҳ</w:t>
      </w:r>
      <w:r w:rsidRPr="00BD6A67">
        <w:rPr>
          <w:sz w:val="24"/>
        </w:rPr>
        <w:t>осили к</w:t>
      </w:r>
      <w:r w:rsidRPr="00BD6A67">
        <w:rPr>
          <w:bCs/>
          <w:sz w:val="24"/>
        </w:rPr>
        <w:t>ў</w:t>
      </w:r>
      <w:r w:rsidRPr="00BD6A67">
        <w:rPr>
          <w:sz w:val="24"/>
        </w:rPr>
        <w:t xml:space="preserve">пайтирилади. Масалан </w:t>
      </w:r>
      <w:r w:rsidRPr="00BD6A67">
        <w:rPr>
          <w:bCs/>
          <w:sz w:val="24"/>
        </w:rPr>
        <w:t>қ</w:t>
      </w:r>
      <w:r w:rsidRPr="00BD6A67">
        <w:rPr>
          <w:sz w:val="24"/>
        </w:rPr>
        <w:t xml:space="preserve">айта ишланмаган канализация (Оқим) сувларини фертилизатор сифатида ишлатиш, бактерия, вирус ва паразитлар билан юқумланган </w:t>
      </w:r>
      <w:r w:rsidRPr="00BD6A67">
        <w:rPr>
          <w:bCs/>
          <w:sz w:val="24"/>
        </w:rPr>
        <w:t>ҳ</w:t>
      </w:r>
      <w:r w:rsidRPr="00BD6A67">
        <w:rPr>
          <w:sz w:val="24"/>
        </w:rPr>
        <w:t xml:space="preserve">айвонларга ҳосилли далаларда </w:t>
      </w:r>
      <w:r w:rsidRPr="00BD6A67">
        <w:rPr>
          <w:bCs/>
          <w:sz w:val="24"/>
        </w:rPr>
        <w:t>ў</w:t>
      </w:r>
      <w:r w:rsidRPr="00BD6A67">
        <w:rPr>
          <w:sz w:val="24"/>
        </w:rPr>
        <w:t>тлашга рухсат бериш, нот</w:t>
      </w:r>
      <w:r w:rsidRPr="00BD6A67">
        <w:rPr>
          <w:bCs/>
          <w:sz w:val="24"/>
        </w:rPr>
        <w:t>ўғ</w:t>
      </w:r>
      <w:r w:rsidRPr="00BD6A67">
        <w:rPr>
          <w:sz w:val="24"/>
        </w:rPr>
        <w:t>ри са</w:t>
      </w:r>
      <w:r w:rsidRPr="00BD6A67">
        <w:rPr>
          <w:bCs/>
          <w:sz w:val="24"/>
        </w:rPr>
        <w:t>қ</w:t>
      </w:r>
      <w:r w:rsidRPr="00BD6A67">
        <w:rPr>
          <w:sz w:val="24"/>
        </w:rPr>
        <w:t>лаш билан биргаликда шу ҳосил ма</w:t>
      </w:r>
      <w:r w:rsidRPr="00BD6A67">
        <w:rPr>
          <w:bCs/>
          <w:sz w:val="24"/>
        </w:rPr>
        <w:t>ҳ</w:t>
      </w:r>
      <w:r w:rsidRPr="00BD6A67">
        <w:rPr>
          <w:sz w:val="24"/>
        </w:rPr>
        <w:t>сулотлари билан бо</w:t>
      </w:r>
      <w:r w:rsidRPr="00BD6A67">
        <w:rPr>
          <w:bCs/>
          <w:sz w:val="24"/>
        </w:rPr>
        <w:t>ғ</w:t>
      </w:r>
      <w:r w:rsidRPr="00BD6A67">
        <w:rPr>
          <w:sz w:val="24"/>
        </w:rPr>
        <w:t>ланган (алоқадор) бўлган озиқ-овқат хавфсизлиги э</w:t>
      </w:r>
      <w:r w:rsidRPr="00BD6A67">
        <w:rPr>
          <w:b/>
          <w:bCs/>
          <w:sz w:val="24"/>
        </w:rPr>
        <w:t>ҳ</w:t>
      </w:r>
      <w:r w:rsidRPr="00BD6A67">
        <w:rPr>
          <w:sz w:val="24"/>
        </w:rPr>
        <w:t xml:space="preserve">тимоллигини ошириши мумкин. Бу ва бошқа омиллар хавфсиз бошқариш системаларини режалашда назарга </w:t>
      </w:r>
      <w:r w:rsidRPr="00BD6A67">
        <w:rPr>
          <w:sz w:val="24"/>
          <w:lang w:val="ru-RU"/>
        </w:rPr>
        <w:t>о</w:t>
      </w:r>
      <w:r w:rsidRPr="00BD6A67">
        <w:rPr>
          <w:sz w:val="24"/>
        </w:rPr>
        <w:t>лини</w:t>
      </w:r>
      <w:r w:rsidRPr="00BD6A67">
        <w:rPr>
          <w:sz w:val="24"/>
          <w:lang w:val="ru-RU"/>
        </w:rPr>
        <w:t>ш</w:t>
      </w:r>
      <w:r w:rsidRPr="00BD6A67">
        <w:rPr>
          <w:sz w:val="24"/>
        </w:rPr>
        <w:t>и шарт.</w:t>
      </w:r>
    </w:p>
    <w:p w:rsidR="00FE1738" w:rsidRPr="00BD6A67" w:rsidRDefault="00FE1738" w:rsidP="00FE1738">
      <w:pPr>
        <w:pStyle w:val="3"/>
        <w:spacing w:line="360" w:lineRule="auto"/>
        <w:ind w:firstLine="1080"/>
        <w:rPr>
          <w:sz w:val="24"/>
        </w:rPr>
      </w:pPr>
      <w:r w:rsidRPr="00BD6A67">
        <w:rPr>
          <w:sz w:val="24"/>
        </w:rPr>
        <w:t xml:space="preserve">ХТКНН ни </w:t>
      </w:r>
      <w:r w:rsidRPr="00BD6A67">
        <w:rPr>
          <w:bCs/>
          <w:sz w:val="24"/>
        </w:rPr>
        <w:t>ў</w:t>
      </w:r>
      <w:r w:rsidRPr="00BD6A67">
        <w:rPr>
          <w:sz w:val="24"/>
        </w:rPr>
        <w:t>рганиш 4 бос</w:t>
      </w:r>
      <w:r w:rsidRPr="00BD6A67">
        <w:rPr>
          <w:bCs/>
          <w:sz w:val="24"/>
        </w:rPr>
        <w:t>қ</w:t>
      </w:r>
      <w:r w:rsidRPr="00BD6A67">
        <w:rPr>
          <w:sz w:val="24"/>
        </w:rPr>
        <w:t xml:space="preserve">ичда амалга оширилади: ўқитиш кенглигини аниқлаш, </w:t>
      </w:r>
      <w:r w:rsidRPr="00BD6A67">
        <w:rPr>
          <w:bCs/>
          <w:sz w:val="24"/>
        </w:rPr>
        <w:t>ўқ</w:t>
      </w:r>
      <w:r w:rsidRPr="00BD6A67">
        <w:rPr>
          <w:sz w:val="24"/>
        </w:rPr>
        <w:t xml:space="preserve">итишни таъминлаш, текширувчи ва эсда сақловчи системалар. Менежментнинг ХТКНН  нинг жорий этилиши орқали тўлиқ </w:t>
      </w:r>
      <w:r w:rsidRPr="00BD6A67">
        <w:rPr>
          <w:bCs/>
          <w:sz w:val="24"/>
        </w:rPr>
        <w:t>қў</w:t>
      </w:r>
      <w:r w:rsidRPr="00BD6A67">
        <w:rPr>
          <w:sz w:val="24"/>
        </w:rPr>
        <w:t xml:space="preserve">ллаб-қувватланиши ҳам айниқса бу молиявий масалаларга таалуқли бўлганда, жуда муҳим ҳисобланади. Ўргатиш хам, яъни ўқитиш доирасини ХТКНН режаси йўналтирадиган областлар – қишлоқ хўжалиги тайёрлайдиган хом ашёдан улгуржи савдо орқали истеъмолчиларга, мухим хисобланади. </w:t>
      </w:r>
    </w:p>
    <w:p w:rsidR="00FE1738" w:rsidRPr="00BD6A67" w:rsidRDefault="00FE1738" w:rsidP="00FE1738">
      <w:pPr>
        <w:pStyle w:val="11"/>
        <w:spacing w:line="360" w:lineRule="auto"/>
        <w:rPr>
          <w:rFonts w:cs="Times New Roman"/>
          <w:sz w:val="24"/>
          <w:szCs w:val="24"/>
          <w:lang w:val="uk-UA"/>
        </w:rPr>
      </w:pPr>
    </w:p>
    <w:p w:rsidR="00FE1738" w:rsidRPr="00BD6A67" w:rsidRDefault="00FE1738" w:rsidP="00FE1738">
      <w:pPr>
        <w:pStyle w:val="zz"/>
        <w:rPr>
          <w:sz w:val="24"/>
          <w:szCs w:val="24"/>
          <w:lang w:val="uk-UA"/>
        </w:rPr>
      </w:pPr>
      <w:bookmarkStart w:id="5" w:name="_Toc75243570"/>
      <w:bookmarkStart w:id="6" w:name="_Toc130099947"/>
      <w:r w:rsidRPr="00BD6A67">
        <w:rPr>
          <w:sz w:val="24"/>
          <w:szCs w:val="24"/>
          <w:lang w:val="uk-UA"/>
        </w:rPr>
        <w:t>2.3. ХТКНН режасининг амалга оширилиши</w:t>
      </w:r>
      <w:bookmarkEnd w:id="5"/>
      <w:bookmarkEnd w:id="6"/>
    </w:p>
    <w:p w:rsidR="00FE1738" w:rsidRPr="00BD6A67" w:rsidRDefault="00FE1738" w:rsidP="00FE1738">
      <w:pPr>
        <w:pStyle w:val="11"/>
        <w:spacing w:line="360" w:lineRule="auto"/>
        <w:ind w:firstLine="708"/>
        <w:jc w:val="both"/>
        <w:rPr>
          <w:rFonts w:cs="Times New Roman"/>
          <w:b w:val="0"/>
          <w:bCs/>
          <w:sz w:val="24"/>
          <w:szCs w:val="24"/>
          <w:lang w:val="uk-UA"/>
        </w:rPr>
      </w:pPr>
      <w:bookmarkStart w:id="7" w:name="_Toc75241543"/>
      <w:bookmarkStart w:id="8" w:name="_Toc75243571"/>
      <w:r w:rsidRPr="00BD6A67">
        <w:rPr>
          <w:rFonts w:cs="Times New Roman"/>
          <w:b w:val="0"/>
          <w:bCs/>
          <w:sz w:val="24"/>
          <w:szCs w:val="24"/>
          <w:lang w:val="uk-UA"/>
        </w:rPr>
        <w:t>Бу боб системани таъминлаш ва устиворлиги бо</w:t>
      </w:r>
      <w:r w:rsidRPr="00BD6A67">
        <w:rPr>
          <w:rFonts w:cs="Times New Roman"/>
          <w:b w:val="0"/>
          <w:sz w:val="24"/>
          <w:szCs w:val="24"/>
          <w:lang w:val="uk-UA"/>
        </w:rPr>
        <w:t>ғ</w:t>
      </w:r>
      <w:r w:rsidRPr="00BD6A67">
        <w:rPr>
          <w:rFonts w:cs="Times New Roman"/>
          <w:b w:val="0"/>
          <w:bCs/>
          <w:sz w:val="24"/>
          <w:szCs w:val="24"/>
          <w:lang w:val="uk-UA"/>
        </w:rPr>
        <w:t>лиқлигини ажратиб олиш мақсадида қўлланилиши мумкин. Уларнинг салоҳияти ишлаб чиқаришнинг барча қисмларини қоплаши мумкин: маҳсулот оқими босқичи, уни кейинги қайта ишлаш, зеб бериш ва маҳсулотни қадоқлаш, шунингдек тақсимлаш, улгуржи савдо ва сотувчилар коллективи. ХТКНН таъминланишини мантиқий кетма-кетлик диаграммаси 1</w:t>
      </w:r>
      <w:r w:rsidRPr="00D91105">
        <w:rPr>
          <w:rFonts w:cs="Times New Roman"/>
          <w:b w:val="0"/>
          <w:bCs/>
          <w:sz w:val="24"/>
          <w:szCs w:val="24"/>
          <w:lang w:val="uk-UA"/>
        </w:rPr>
        <w:t>-</w:t>
      </w:r>
      <w:r w:rsidRPr="00BD6A67">
        <w:rPr>
          <w:rFonts w:cs="Times New Roman"/>
          <w:b w:val="0"/>
          <w:bCs/>
          <w:sz w:val="24"/>
          <w:szCs w:val="24"/>
          <w:lang w:val="uk-UA"/>
        </w:rPr>
        <w:t>расмда кўрсатилган.</w:t>
      </w:r>
      <w:bookmarkEnd w:id="7"/>
      <w:bookmarkEnd w:id="8"/>
    </w:p>
    <w:p w:rsidR="00FE1738" w:rsidRPr="00BD6A67" w:rsidRDefault="00FE1738" w:rsidP="00FE1738">
      <w:pPr>
        <w:pStyle w:val="6"/>
        <w:spacing w:line="360" w:lineRule="auto"/>
        <w:jc w:val="center"/>
        <w:rPr>
          <w:rFonts w:cs="Times New Roman"/>
          <w:sz w:val="24"/>
          <w:szCs w:val="24"/>
          <w:lang w:val="uk-UA"/>
        </w:rPr>
      </w:pPr>
      <w:r w:rsidRPr="00BD6A67">
        <w:rPr>
          <w:rFonts w:cs="Times New Roman"/>
          <w:sz w:val="24"/>
          <w:szCs w:val="24"/>
          <w:lang w:val="uk-UA"/>
        </w:rPr>
        <w:t>ХТКНН командасининг ассамблеяси</w:t>
      </w:r>
    </w:p>
    <w:p w:rsidR="00FE1738" w:rsidRPr="00BD6A67" w:rsidRDefault="00FE1738" w:rsidP="00FE1738">
      <w:pPr>
        <w:spacing w:line="360" w:lineRule="auto"/>
        <w:ind w:firstLine="708"/>
        <w:rPr>
          <w:rFonts w:cs="Times New Roman"/>
          <w:b w:val="0"/>
          <w:bCs/>
          <w:sz w:val="24"/>
          <w:szCs w:val="24"/>
          <w:lang w:val="uk-UA"/>
        </w:rPr>
      </w:pPr>
      <w:r w:rsidRPr="00BD6A67">
        <w:rPr>
          <w:rFonts w:cs="Times New Roman"/>
          <w:b w:val="0"/>
          <w:bCs/>
          <w:sz w:val="24"/>
          <w:szCs w:val="24"/>
          <w:lang w:val="uk-UA"/>
        </w:rPr>
        <w:t>Маҳсулотнинг тавсифи</w:t>
      </w:r>
    </w:p>
    <w:p w:rsidR="00FE1738" w:rsidRPr="00BD6A67" w:rsidRDefault="00FE1738" w:rsidP="00FE1738">
      <w:pPr>
        <w:spacing w:line="360" w:lineRule="auto"/>
        <w:ind w:left="708"/>
        <w:jc w:val="both"/>
        <w:rPr>
          <w:rFonts w:cs="Times New Roman"/>
          <w:b w:val="0"/>
          <w:bCs/>
          <w:sz w:val="24"/>
          <w:szCs w:val="24"/>
          <w:lang w:val="uk-UA"/>
        </w:rPr>
      </w:pPr>
      <w:r w:rsidRPr="00BD6A67">
        <w:rPr>
          <w:rFonts w:cs="Times New Roman"/>
          <w:b w:val="0"/>
          <w:bCs/>
          <w:sz w:val="24"/>
          <w:szCs w:val="24"/>
          <w:lang w:val="uk-UA"/>
        </w:rPr>
        <w:t>Маҳсулот муҳим кўрсатгичларини аниқлаш ва қўлланиш мақсади</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Жараён диаграммасини тузиш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Жараён диаграммаси жойланишига аниқлик киритиш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 xml:space="preserve">Барча потенциал хавфлар </w:t>
      </w:r>
      <w:proofErr w:type="gramStart"/>
      <w:r w:rsidRPr="00BD6A67">
        <w:rPr>
          <w:rFonts w:cs="Times New Roman"/>
          <w:b w:val="0"/>
          <w:bCs/>
          <w:sz w:val="24"/>
          <w:szCs w:val="24"/>
        </w:rPr>
        <w:t>р</w:t>
      </w:r>
      <w:proofErr w:type="gramEnd"/>
      <w:r w:rsidRPr="00BD6A67">
        <w:rPr>
          <w:rFonts w:cs="Times New Roman"/>
          <w:b w:val="0"/>
          <w:bCs/>
          <w:sz w:val="24"/>
          <w:szCs w:val="24"/>
        </w:rPr>
        <w:t>ўйхати</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lastRenderedPageBreak/>
        <w:t>Хавфларнинг таҳлилини ўтказиш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Ўлчовлар назоратини аниқлаш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КНН ни аниқлаш, мослик даражасини текшириш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Ҳар бир КНН учун критик чегараларни ўрнатиш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Ҳар бир КНН учун система мониторингини ўрнатиш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Содир бўлиши мумкин бўлган оғиш ҳолларида тузатиш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чораларини аниқлаш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Текширувчи амалларни ўрнатиш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Ўлчовлар ва ҳужжатларни қайд қилиш</w:t>
      </w:r>
    </w:p>
    <w:p w:rsidR="00FE1738" w:rsidRPr="00BD6A67" w:rsidRDefault="00FE1738" w:rsidP="00FE1738">
      <w:pPr>
        <w:spacing w:line="360" w:lineRule="auto"/>
        <w:ind w:firstLine="708"/>
        <w:jc w:val="both"/>
        <w:rPr>
          <w:rFonts w:cs="Times New Roman"/>
          <w:b w:val="0"/>
          <w:bCs/>
          <w:sz w:val="24"/>
          <w:szCs w:val="24"/>
        </w:rPr>
      </w:pPr>
      <w:r w:rsidRPr="00BD6A67">
        <w:rPr>
          <w:rFonts w:cs="Times New Roman"/>
          <w:b w:val="0"/>
          <w:bCs/>
          <w:sz w:val="24"/>
          <w:szCs w:val="24"/>
        </w:rPr>
        <w:t xml:space="preserve">Манбаи: </w:t>
      </w:r>
      <w:r w:rsidRPr="00BD6A67">
        <w:rPr>
          <w:rFonts w:cs="Times New Roman"/>
          <w:b w:val="0"/>
          <w:bCs/>
          <w:sz w:val="24"/>
          <w:szCs w:val="24"/>
          <w:lang w:val="en-US"/>
        </w:rPr>
        <w:t>WHO</w:t>
      </w:r>
      <w:r w:rsidRPr="00BD6A67">
        <w:rPr>
          <w:rFonts w:cs="Times New Roman"/>
          <w:b w:val="0"/>
          <w:bCs/>
          <w:sz w:val="24"/>
          <w:szCs w:val="24"/>
        </w:rPr>
        <w:t>ғ</w:t>
      </w:r>
      <w:r w:rsidRPr="00BD6A67">
        <w:rPr>
          <w:rFonts w:cs="Times New Roman"/>
          <w:b w:val="0"/>
          <w:bCs/>
          <w:sz w:val="24"/>
          <w:szCs w:val="24"/>
          <w:lang w:val="en-US"/>
        </w:rPr>
        <w:t>FNQ</w:t>
      </w:r>
      <w:r w:rsidRPr="00BD6A67">
        <w:rPr>
          <w:rFonts w:cs="Times New Roman"/>
          <w:b w:val="0"/>
          <w:bCs/>
          <w:sz w:val="24"/>
          <w:szCs w:val="24"/>
        </w:rPr>
        <w:t xml:space="preserve"> ғ </w:t>
      </w:r>
      <w:r w:rsidRPr="00BD6A67">
        <w:rPr>
          <w:rFonts w:cs="Times New Roman"/>
          <w:b w:val="0"/>
          <w:bCs/>
          <w:sz w:val="24"/>
          <w:szCs w:val="24"/>
          <w:lang w:val="en-US"/>
        </w:rPr>
        <w:t>FOS</w:t>
      </w:r>
      <w:r w:rsidRPr="00BD6A67">
        <w:rPr>
          <w:rFonts w:cs="Times New Roman"/>
          <w:b w:val="0"/>
          <w:bCs/>
          <w:sz w:val="24"/>
          <w:szCs w:val="24"/>
        </w:rPr>
        <w:t xml:space="preserve"> ғ 95</w:t>
      </w:r>
      <w:proofErr w:type="gramStart"/>
      <w:r w:rsidRPr="00BD6A67">
        <w:rPr>
          <w:rFonts w:cs="Times New Roman"/>
          <w:b w:val="0"/>
          <w:bCs/>
          <w:sz w:val="24"/>
          <w:szCs w:val="24"/>
        </w:rPr>
        <w:t>,7</w:t>
      </w:r>
      <w:proofErr w:type="gramEnd"/>
    </w:p>
    <w:p w:rsidR="00FE1738" w:rsidRPr="00BD6A67" w:rsidRDefault="00FE1738" w:rsidP="00FE1738">
      <w:pPr>
        <w:spacing w:line="360" w:lineRule="auto"/>
        <w:rPr>
          <w:rFonts w:cs="Times New Roman"/>
          <w:sz w:val="24"/>
          <w:szCs w:val="24"/>
        </w:rPr>
      </w:pPr>
    </w:p>
    <w:p w:rsidR="00FE1738" w:rsidRPr="00BD6A67" w:rsidRDefault="00FE1738" w:rsidP="00FE1738">
      <w:pPr>
        <w:spacing w:line="360" w:lineRule="auto"/>
        <w:jc w:val="center"/>
        <w:rPr>
          <w:rFonts w:cs="Times New Roman"/>
          <w:sz w:val="24"/>
          <w:szCs w:val="24"/>
        </w:rPr>
      </w:pPr>
      <w:r w:rsidRPr="00BD6A67">
        <w:rPr>
          <w:rFonts w:cs="Times New Roman"/>
          <w:sz w:val="24"/>
          <w:szCs w:val="24"/>
        </w:rPr>
        <w:t xml:space="preserve">1- босқич.   </w:t>
      </w:r>
      <w:r w:rsidRPr="00BD6A67">
        <w:rPr>
          <w:rFonts w:cs="Times New Roman"/>
          <w:b w:val="0"/>
          <w:bCs/>
          <w:sz w:val="24"/>
          <w:szCs w:val="24"/>
        </w:rPr>
        <w:t xml:space="preserve"> </w:t>
      </w:r>
      <w:r w:rsidRPr="00BD6A67">
        <w:rPr>
          <w:rFonts w:cs="Times New Roman"/>
          <w:sz w:val="24"/>
          <w:szCs w:val="24"/>
        </w:rPr>
        <w:t>ХТКНН командаси</w:t>
      </w:r>
    </w:p>
    <w:p w:rsidR="00FE1738" w:rsidRPr="00BD6A67" w:rsidRDefault="00FE1738" w:rsidP="00FE1738">
      <w:pPr>
        <w:pStyle w:val="a3"/>
        <w:spacing w:line="360" w:lineRule="auto"/>
        <w:jc w:val="both"/>
        <w:rPr>
          <w:sz w:val="24"/>
          <w:lang w:val="ru-RU"/>
        </w:rPr>
      </w:pPr>
      <w:r w:rsidRPr="00BD6A67">
        <w:rPr>
          <w:sz w:val="24"/>
          <w:lang w:val="ru-RU"/>
        </w:rPr>
        <w:t>Жараённи т</w:t>
      </w:r>
      <w:r w:rsidRPr="00BD6A67">
        <w:rPr>
          <w:sz w:val="24"/>
        </w:rPr>
        <w:t>ў</w:t>
      </w:r>
      <w:r w:rsidRPr="00BD6A67">
        <w:rPr>
          <w:sz w:val="24"/>
          <w:lang w:val="ru-RU"/>
        </w:rPr>
        <w:t>ли</w:t>
      </w:r>
      <w:r w:rsidRPr="00BD6A67">
        <w:rPr>
          <w:sz w:val="24"/>
        </w:rPr>
        <w:t>қ</w:t>
      </w:r>
      <w:r w:rsidRPr="00BD6A67">
        <w:rPr>
          <w:sz w:val="24"/>
          <w:lang w:val="ru-RU"/>
        </w:rPr>
        <w:t xml:space="preserve"> тушуниш учун ва </w:t>
      </w:r>
      <w:r w:rsidRPr="00BD6A67">
        <w:rPr>
          <w:sz w:val="24"/>
        </w:rPr>
        <w:t>ў</w:t>
      </w:r>
      <w:r w:rsidRPr="00BD6A67">
        <w:rPr>
          <w:sz w:val="24"/>
          <w:lang w:val="ru-RU"/>
        </w:rPr>
        <w:t xml:space="preserve">хшаш хавфларни, </w:t>
      </w:r>
      <w:r w:rsidRPr="00BD6A67">
        <w:rPr>
          <w:sz w:val="24"/>
        </w:rPr>
        <w:t>ҳ</w:t>
      </w:r>
      <w:r w:rsidRPr="00BD6A67">
        <w:rPr>
          <w:sz w:val="24"/>
          <w:lang w:val="ru-RU"/>
        </w:rPr>
        <w:t>амда КНН ни та</w:t>
      </w:r>
      <w:r w:rsidRPr="00BD6A67">
        <w:rPr>
          <w:sz w:val="24"/>
        </w:rPr>
        <w:t>ққ</w:t>
      </w:r>
      <w:r w:rsidRPr="00BD6A67">
        <w:rPr>
          <w:sz w:val="24"/>
          <w:lang w:val="ru-RU"/>
        </w:rPr>
        <w:t xml:space="preserve">ослаш </w:t>
      </w:r>
      <w:r w:rsidRPr="00BD6A67">
        <w:rPr>
          <w:sz w:val="24"/>
        </w:rPr>
        <w:t>қ</w:t>
      </w:r>
      <w:r w:rsidRPr="00BD6A67">
        <w:rPr>
          <w:sz w:val="24"/>
          <w:lang w:val="ru-RU"/>
        </w:rPr>
        <w:t>обилиятига эга б</w:t>
      </w:r>
      <w:r w:rsidRPr="00BD6A67">
        <w:rPr>
          <w:sz w:val="24"/>
        </w:rPr>
        <w:t>ў</w:t>
      </w:r>
      <w:r w:rsidRPr="00BD6A67">
        <w:rPr>
          <w:sz w:val="24"/>
          <w:lang w:val="ru-RU"/>
        </w:rPr>
        <w:t>лиш учун ХТКНН жамоаси к</w:t>
      </w:r>
      <w:r w:rsidRPr="00BD6A67">
        <w:rPr>
          <w:sz w:val="24"/>
        </w:rPr>
        <w:t>ў</w:t>
      </w:r>
      <w:r w:rsidRPr="00BD6A67">
        <w:rPr>
          <w:sz w:val="24"/>
          <w:lang w:val="ru-RU"/>
        </w:rPr>
        <w:t>пчилик фанлар мутахассисларидан иборат б</w:t>
      </w:r>
      <w:r w:rsidRPr="00BD6A67">
        <w:rPr>
          <w:bCs/>
          <w:sz w:val="24"/>
        </w:rPr>
        <w:t>ў</w:t>
      </w:r>
      <w:r w:rsidRPr="00BD6A67">
        <w:rPr>
          <w:sz w:val="24"/>
          <w:lang w:val="ru-RU"/>
        </w:rPr>
        <w:t>лиши му</w:t>
      </w:r>
      <w:r w:rsidRPr="00BD6A67">
        <w:rPr>
          <w:bCs/>
          <w:sz w:val="24"/>
        </w:rPr>
        <w:t>ҳ</w:t>
      </w:r>
      <w:r w:rsidRPr="00BD6A67">
        <w:rPr>
          <w:sz w:val="24"/>
          <w:lang w:val="ru-RU"/>
        </w:rPr>
        <w:t xml:space="preserve">им </w:t>
      </w:r>
      <w:r w:rsidRPr="00BD6A67">
        <w:rPr>
          <w:bCs/>
          <w:sz w:val="24"/>
        </w:rPr>
        <w:t>ҳ</w:t>
      </w:r>
      <w:r w:rsidRPr="00BD6A67">
        <w:rPr>
          <w:sz w:val="24"/>
          <w:lang w:val="ru-RU"/>
        </w:rPr>
        <w:t>исобланади. Жамоа бажариши учун к</w:t>
      </w:r>
      <w:r w:rsidRPr="00BD6A67">
        <w:rPr>
          <w:sz w:val="24"/>
        </w:rPr>
        <w:t>ў</w:t>
      </w:r>
      <w:r w:rsidRPr="00BD6A67">
        <w:rPr>
          <w:sz w:val="24"/>
          <w:lang w:val="ru-RU"/>
        </w:rPr>
        <w:t>пгина функциялар мавжуд.</w:t>
      </w:r>
    </w:p>
    <w:p w:rsidR="00FE1738" w:rsidRPr="00BD6A67" w:rsidRDefault="00FE1738" w:rsidP="00FE1738">
      <w:pPr>
        <w:numPr>
          <w:ilvl w:val="0"/>
          <w:numId w:val="1"/>
        </w:numPr>
        <w:spacing w:line="360" w:lineRule="auto"/>
        <w:jc w:val="both"/>
        <w:rPr>
          <w:rFonts w:cs="Times New Roman"/>
          <w:b w:val="0"/>
          <w:bCs/>
          <w:sz w:val="24"/>
          <w:szCs w:val="24"/>
        </w:rPr>
      </w:pPr>
      <w:r w:rsidRPr="00BD6A67">
        <w:rPr>
          <w:rFonts w:cs="Times New Roman"/>
          <w:b w:val="0"/>
          <w:bCs/>
          <w:sz w:val="24"/>
          <w:szCs w:val="24"/>
        </w:rPr>
        <w:t xml:space="preserve">жамоани йиғиб, унинг маълум функцияни бажаришини таъминлайдиган ва унга раҳбарлик қила оладиган бошлиқ бўлиши керак. </w:t>
      </w:r>
      <w:proofErr w:type="gramStart"/>
      <w:r w:rsidRPr="00BD6A67">
        <w:rPr>
          <w:rFonts w:cs="Times New Roman"/>
          <w:b w:val="0"/>
          <w:bCs/>
          <w:sz w:val="24"/>
          <w:szCs w:val="24"/>
        </w:rPr>
        <w:t>Бу ра</w:t>
      </w:r>
      <w:proofErr w:type="gramEnd"/>
      <w:r w:rsidRPr="00BD6A67">
        <w:rPr>
          <w:rFonts w:cs="Times New Roman"/>
          <w:b w:val="0"/>
          <w:bCs/>
          <w:sz w:val="24"/>
          <w:szCs w:val="24"/>
        </w:rPr>
        <w:t>ҳбар техникани яхши билиши, малакали мутахассис бўлиши ва жамоанинг ҳар бир аъзоси ўз улушини умумий вазифани бажаришга қўшиши имкониятини яратиши керак;</w:t>
      </w:r>
    </w:p>
    <w:p w:rsidR="00FE1738" w:rsidRPr="00BD6A67" w:rsidRDefault="00FE1738" w:rsidP="00FE1738">
      <w:pPr>
        <w:numPr>
          <w:ilvl w:val="0"/>
          <w:numId w:val="1"/>
        </w:numPr>
        <w:spacing w:line="360" w:lineRule="auto"/>
        <w:jc w:val="both"/>
        <w:rPr>
          <w:rFonts w:cs="Times New Roman"/>
          <w:b w:val="0"/>
          <w:bCs/>
          <w:sz w:val="24"/>
          <w:szCs w:val="24"/>
        </w:rPr>
      </w:pPr>
      <w:r w:rsidRPr="00BD6A67">
        <w:rPr>
          <w:rFonts w:cs="Times New Roman"/>
          <w:b w:val="0"/>
          <w:bCs/>
          <w:sz w:val="24"/>
          <w:szCs w:val="24"/>
        </w:rPr>
        <w:t>ишлаб чиқаришни яхши биладиган (маҳсулот бўйича мутахассис) шахс диаграмманинг бошланғич формасини тузишни билиши керак;</w:t>
      </w:r>
    </w:p>
    <w:p w:rsidR="00FE1738" w:rsidRPr="00BD6A67" w:rsidRDefault="00FE1738" w:rsidP="00FE1738">
      <w:pPr>
        <w:numPr>
          <w:ilvl w:val="0"/>
          <w:numId w:val="1"/>
        </w:numPr>
        <w:spacing w:line="360" w:lineRule="auto"/>
        <w:jc w:val="both"/>
        <w:rPr>
          <w:rFonts w:cs="Times New Roman"/>
          <w:b w:val="0"/>
          <w:bCs/>
          <w:sz w:val="24"/>
          <w:szCs w:val="24"/>
        </w:rPr>
      </w:pPr>
      <w:r w:rsidRPr="00BD6A67">
        <w:rPr>
          <w:rFonts w:cs="Times New Roman"/>
          <w:b w:val="0"/>
          <w:bCs/>
          <w:sz w:val="24"/>
          <w:szCs w:val="24"/>
        </w:rPr>
        <w:t xml:space="preserve">маълум хавфларни ва улар билан </w:t>
      </w:r>
      <w:proofErr w:type="gramStart"/>
      <w:r w:rsidRPr="00BD6A67">
        <w:rPr>
          <w:rFonts w:cs="Times New Roman"/>
          <w:b w:val="0"/>
          <w:bCs/>
          <w:sz w:val="24"/>
          <w:szCs w:val="24"/>
        </w:rPr>
        <w:t>боғли</w:t>
      </w:r>
      <w:proofErr w:type="gramEnd"/>
      <w:r w:rsidRPr="00BD6A67">
        <w:rPr>
          <w:rFonts w:cs="Times New Roman"/>
          <w:b w:val="0"/>
          <w:bCs/>
          <w:sz w:val="24"/>
          <w:szCs w:val="24"/>
        </w:rPr>
        <w:t>қ бўлган таҳликаларни биладиган, масалан микробиолог, химик, сифатни бошқариш менежери ёки жараён инженери, ҳар хил мутахассислар жамоага киритилиши мумкин ва уларнинг ҳар бири ўз со</w:t>
      </w:r>
      <w:r w:rsidRPr="00BD6A67">
        <w:rPr>
          <w:rFonts w:cs="Times New Roman"/>
          <w:b w:val="0"/>
          <w:bCs/>
          <w:sz w:val="24"/>
          <w:szCs w:val="24"/>
          <w:lang w:val="uk-UA"/>
        </w:rPr>
        <w:t>ҳ</w:t>
      </w:r>
      <w:r w:rsidRPr="00BD6A67">
        <w:rPr>
          <w:rFonts w:cs="Times New Roman"/>
          <w:b w:val="0"/>
          <w:bCs/>
          <w:sz w:val="24"/>
          <w:szCs w:val="24"/>
        </w:rPr>
        <w:t>аси мутахассиси бўлиши шарт;</w:t>
      </w:r>
    </w:p>
    <w:p w:rsidR="00FE1738" w:rsidRPr="00BD6A67" w:rsidRDefault="00FE1738" w:rsidP="00FE1738">
      <w:pPr>
        <w:numPr>
          <w:ilvl w:val="0"/>
          <w:numId w:val="1"/>
        </w:numPr>
        <w:spacing w:line="360" w:lineRule="auto"/>
        <w:jc w:val="both"/>
        <w:rPr>
          <w:rFonts w:cs="Times New Roman"/>
          <w:b w:val="0"/>
          <w:bCs/>
          <w:sz w:val="24"/>
          <w:szCs w:val="24"/>
        </w:rPr>
      </w:pPr>
      <w:r w:rsidRPr="00BD6A67">
        <w:rPr>
          <w:rFonts w:cs="Times New Roman"/>
          <w:b w:val="0"/>
          <w:bCs/>
          <w:sz w:val="24"/>
          <w:szCs w:val="24"/>
        </w:rPr>
        <w:t>қадоқлаш бўйича мутахассис, хом ашё харидори, қайта ишланмаган материални ёки тайёр маҳсулотни тақсимловчи, жараёнда иштирок этувчи ва уни амалда яхши  билувчи ишчилар экспертизанинг кераклигини исботлаш учун жамоага вақтинча киритилиши мумкин.</w:t>
      </w:r>
    </w:p>
    <w:p w:rsidR="00FE1738" w:rsidRPr="00BD6A67" w:rsidRDefault="00FE1738" w:rsidP="00FE1738">
      <w:pPr>
        <w:numPr>
          <w:ilvl w:val="0"/>
          <w:numId w:val="1"/>
        </w:numPr>
        <w:spacing w:line="360" w:lineRule="auto"/>
        <w:jc w:val="both"/>
        <w:rPr>
          <w:rFonts w:cs="Times New Roman"/>
          <w:b w:val="0"/>
          <w:bCs/>
          <w:sz w:val="24"/>
          <w:szCs w:val="24"/>
        </w:rPr>
      </w:pPr>
      <w:r w:rsidRPr="00BD6A67">
        <w:rPr>
          <w:rFonts w:cs="Times New Roman"/>
          <w:b w:val="0"/>
          <w:bCs/>
          <w:sz w:val="24"/>
          <w:szCs w:val="24"/>
        </w:rPr>
        <w:t xml:space="preserve">Жамоанинг ютуқлари </w:t>
      </w:r>
      <w:proofErr w:type="gramStart"/>
      <w:r w:rsidRPr="00BD6A67">
        <w:rPr>
          <w:rFonts w:cs="Times New Roman"/>
          <w:b w:val="0"/>
          <w:bCs/>
          <w:sz w:val="24"/>
          <w:szCs w:val="24"/>
        </w:rPr>
        <w:t>ва та</w:t>
      </w:r>
      <w:proofErr w:type="gramEnd"/>
      <w:r w:rsidRPr="00BD6A67">
        <w:rPr>
          <w:rFonts w:cs="Times New Roman"/>
          <w:b w:val="0"/>
          <w:bCs/>
          <w:sz w:val="24"/>
          <w:szCs w:val="24"/>
        </w:rPr>
        <w:t>ҳлил натижалари техник котиб томонидан қайд қилиниши керак.</w:t>
      </w:r>
    </w:p>
    <w:p w:rsidR="00FE1738" w:rsidRPr="00BD6A67" w:rsidRDefault="00FE1738" w:rsidP="00FE1738">
      <w:pPr>
        <w:pStyle w:val="a3"/>
        <w:spacing w:line="360" w:lineRule="auto"/>
        <w:jc w:val="both"/>
        <w:rPr>
          <w:sz w:val="24"/>
          <w:lang w:val="ru-RU"/>
        </w:rPr>
      </w:pPr>
      <w:r w:rsidRPr="00BD6A67">
        <w:rPr>
          <w:sz w:val="24"/>
          <w:lang w:val="ru-RU"/>
        </w:rPr>
        <w:lastRenderedPageBreak/>
        <w:t>Агар таркибий ёки ишлаб чи</w:t>
      </w:r>
      <w:r w:rsidRPr="00BD6A67">
        <w:rPr>
          <w:sz w:val="24"/>
        </w:rPr>
        <w:t>қ</w:t>
      </w:r>
      <w:r w:rsidRPr="00BD6A67">
        <w:rPr>
          <w:sz w:val="24"/>
          <w:lang w:val="ru-RU"/>
        </w:rPr>
        <w:t xml:space="preserve">аришда </w:t>
      </w:r>
      <w:r w:rsidRPr="00BD6A67">
        <w:rPr>
          <w:sz w:val="24"/>
        </w:rPr>
        <w:t>ҳ</w:t>
      </w:r>
      <w:r w:rsidRPr="00BD6A67">
        <w:rPr>
          <w:sz w:val="24"/>
          <w:lang w:val="ru-RU"/>
        </w:rPr>
        <w:t xml:space="preserve">ар </w:t>
      </w:r>
      <w:r w:rsidRPr="00BD6A67">
        <w:rPr>
          <w:sz w:val="24"/>
        </w:rPr>
        <w:t>қ</w:t>
      </w:r>
      <w:r w:rsidRPr="00BD6A67">
        <w:rPr>
          <w:sz w:val="24"/>
          <w:lang w:val="ru-RU"/>
        </w:rPr>
        <w:t xml:space="preserve">андай </w:t>
      </w:r>
      <w:r w:rsidRPr="00BD6A67">
        <w:rPr>
          <w:sz w:val="24"/>
        </w:rPr>
        <w:t>ў</w:t>
      </w:r>
      <w:r w:rsidRPr="00BD6A67">
        <w:rPr>
          <w:sz w:val="24"/>
          <w:lang w:val="ru-RU"/>
        </w:rPr>
        <w:t xml:space="preserve">згаришлар </w:t>
      </w:r>
      <w:proofErr w:type="gramStart"/>
      <w:r w:rsidRPr="00BD6A67">
        <w:rPr>
          <w:sz w:val="24"/>
          <w:lang w:val="ru-RU"/>
        </w:rPr>
        <w:t>р</w:t>
      </w:r>
      <w:proofErr w:type="gramEnd"/>
      <w:r w:rsidRPr="00BD6A67">
        <w:rPr>
          <w:sz w:val="24"/>
        </w:rPr>
        <w:t>ў</w:t>
      </w:r>
      <w:r w:rsidRPr="00BD6A67">
        <w:rPr>
          <w:sz w:val="24"/>
          <w:lang w:val="ru-RU"/>
        </w:rPr>
        <w:t xml:space="preserve">й берса, улар КНН нинг </w:t>
      </w:r>
      <w:r w:rsidRPr="00BD6A67">
        <w:rPr>
          <w:bCs/>
          <w:sz w:val="24"/>
        </w:rPr>
        <w:t>ў</w:t>
      </w:r>
      <w:r w:rsidRPr="00BD6A67">
        <w:rPr>
          <w:sz w:val="24"/>
          <w:lang w:val="ru-RU"/>
        </w:rPr>
        <w:t xml:space="preserve">згариши ёки мониторинг усулларини </w:t>
      </w:r>
      <w:r w:rsidRPr="00BD6A67">
        <w:rPr>
          <w:bCs/>
          <w:sz w:val="24"/>
        </w:rPr>
        <w:t>ў</w:t>
      </w:r>
      <w:r w:rsidRPr="00BD6A67">
        <w:rPr>
          <w:sz w:val="24"/>
          <w:lang w:val="ru-RU"/>
        </w:rPr>
        <w:t>згариши учун зарур б</w:t>
      </w:r>
      <w:r w:rsidRPr="00BD6A67">
        <w:rPr>
          <w:bCs/>
          <w:sz w:val="24"/>
        </w:rPr>
        <w:t>ў</w:t>
      </w:r>
      <w:r w:rsidRPr="00BD6A67">
        <w:rPr>
          <w:sz w:val="24"/>
          <w:lang w:val="ru-RU"/>
        </w:rPr>
        <w:t>лиши мумкин.</w:t>
      </w:r>
    </w:p>
    <w:p w:rsidR="00FE1738" w:rsidRPr="00BD6A67" w:rsidRDefault="00FE1738" w:rsidP="00FE1738">
      <w:pPr>
        <w:pStyle w:val="a3"/>
        <w:spacing w:line="360" w:lineRule="auto"/>
        <w:jc w:val="both"/>
        <w:rPr>
          <w:sz w:val="24"/>
          <w:lang w:val="ru-RU"/>
        </w:rPr>
      </w:pPr>
    </w:p>
    <w:p w:rsidR="00FE1738" w:rsidRPr="00BD6A67" w:rsidRDefault="00FE1738" w:rsidP="00FE1738">
      <w:pPr>
        <w:spacing w:line="360" w:lineRule="auto"/>
        <w:ind w:firstLine="540"/>
        <w:jc w:val="center"/>
        <w:rPr>
          <w:rFonts w:cs="Times New Roman"/>
          <w:sz w:val="24"/>
          <w:szCs w:val="24"/>
        </w:rPr>
      </w:pPr>
      <w:r w:rsidRPr="00BD6A67">
        <w:rPr>
          <w:rFonts w:cs="Times New Roman"/>
          <w:sz w:val="24"/>
          <w:szCs w:val="24"/>
        </w:rPr>
        <w:t xml:space="preserve">2 - Босқич.  </w:t>
      </w:r>
      <w:r w:rsidRPr="00BD6A67">
        <w:rPr>
          <w:rFonts w:cs="Times New Roman"/>
          <w:b w:val="0"/>
          <w:bCs/>
          <w:sz w:val="24"/>
          <w:szCs w:val="24"/>
        </w:rPr>
        <w:t xml:space="preserve"> </w:t>
      </w:r>
      <w:r w:rsidRPr="00BD6A67">
        <w:rPr>
          <w:rFonts w:cs="Times New Roman"/>
          <w:sz w:val="24"/>
          <w:szCs w:val="24"/>
        </w:rPr>
        <w:t>Маҳсулот тавсифи</w:t>
      </w:r>
    </w:p>
    <w:p w:rsidR="00FE1738" w:rsidRPr="00BD6A67" w:rsidRDefault="00FE1738" w:rsidP="00FE1738">
      <w:pPr>
        <w:spacing w:line="360" w:lineRule="auto"/>
        <w:ind w:firstLine="540"/>
        <w:jc w:val="both"/>
        <w:rPr>
          <w:rFonts w:cs="Times New Roman"/>
          <w:b w:val="0"/>
          <w:bCs/>
          <w:sz w:val="24"/>
          <w:szCs w:val="24"/>
          <w:lang w:val="uk-UA"/>
        </w:rPr>
      </w:pPr>
      <w:r w:rsidRPr="00BD6A67">
        <w:rPr>
          <w:rFonts w:cs="Times New Roman"/>
          <w:b w:val="0"/>
          <w:bCs/>
          <w:sz w:val="24"/>
          <w:szCs w:val="24"/>
          <w:lang w:val="uk-UA"/>
        </w:rPr>
        <w:t>Ма</w:t>
      </w:r>
      <w:r w:rsidRPr="00BD6A67">
        <w:rPr>
          <w:rFonts w:cs="Times New Roman"/>
          <w:b w:val="0"/>
          <w:bCs/>
          <w:sz w:val="24"/>
          <w:szCs w:val="24"/>
        </w:rPr>
        <w:t>ҳ</w:t>
      </w:r>
      <w:r w:rsidRPr="00BD6A67">
        <w:rPr>
          <w:rFonts w:cs="Times New Roman"/>
          <w:b w:val="0"/>
          <w:bCs/>
          <w:sz w:val="24"/>
          <w:szCs w:val="24"/>
          <w:lang w:val="uk-UA"/>
        </w:rPr>
        <w:t>сулотнинг т</w:t>
      </w:r>
      <w:r w:rsidRPr="00BD6A67">
        <w:rPr>
          <w:rFonts w:cs="Times New Roman"/>
          <w:b w:val="0"/>
          <w:bCs/>
          <w:sz w:val="24"/>
          <w:szCs w:val="24"/>
        </w:rPr>
        <w:t>ў</w:t>
      </w:r>
      <w:r w:rsidRPr="00BD6A67">
        <w:rPr>
          <w:rFonts w:cs="Times New Roman"/>
          <w:b w:val="0"/>
          <w:bCs/>
          <w:sz w:val="24"/>
          <w:szCs w:val="24"/>
          <w:lang w:val="uk-UA"/>
        </w:rPr>
        <w:t>ли</w:t>
      </w:r>
      <w:r w:rsidRPr="00BD6A67">
        <w:rPr>
          <w:rFonts w:cs="Times New Roman"/>
          <w:b w:val="0"/>
          <w:bCs/>
          <w:sz w:val="24"/>
          <w:szCs w:val="24"/>
        </w:rPr>
        <w:t>қ</w:t>
      </w:r>
      <w:r w:rsidRPr="00BD6A67">
        <w:rPr>
          <w:rFonts w:cs="Times New Roman"/>
          <w:b w:val="0"/>
          <w:bCs/>
          <w:sz w:val="24"/>
          <w:szCs w:val="24"/>
          <w:lang w:val="uk-UA"/>
        </w:rPr>
        <w:t xml:space="preserve"> тавсифи келтирилиши керак. Бу информация хавфсизлик ҳақидаги информацияни, масалан қайта ишланмаган материал ва тайёр маҳсулотларнинг таркиби, физикавий ва кимёвий тузилиши, микробларнинг маълум даражада кўпайиши учун зарур бўлган сув миқдори (</w:t>
      </w:r>
      <w:r w:rsidRPr="00BD6A67">
        <w:rPr>
          <w:rFonts w:cs="Times New Roman"/>
          <w:b w:val="0"/>
          <w:bCs/>
          <w:sz w:val="24"/>
          <w:szCs w:val="24"/>
          <w:lang w:val="en-US"/>
        </w:rPr>
        <w:t>aw</w:t>
      </w:r>
      <w:r w:rsidRPr="00BD6A67">
        <w:rPr>
          <w:rFonts w:cs="Times New Roman"/>
          <w:b w:val="0"/>
          <w:bCs/>
          <w:sz w:val="24"/>
          <w:szCs w:val="24"/>
          <w:lang w:val="uk-UA"/>
        </w:rPr>
        <w:t>), маҳсулотдаги ишқор ва кислота миқдори (рН) ва микроорганизмларни камайтирадиган ёки йўқотадиган ҳар қандай қайта ишлаш, масалан, иситиш, совутиш, музлатиш, тузлаш ва дудлашн, ўз ичига олиши керак. Маҳсулотни қадоқлаш, сақлаш ва транспортировкалаш ҳақидаги информация уларни тавсия қилинадиган сақлаш ҳарорати тўғрисидаги информация билан биргаликда кўриб чиқилиши керак. Агар информация тахминий ёки бар</w:t>
      </w:r>
      <w:r w:rsidRPr="00BD6A67">
        <w:rPr>
          <w:rFonts w:cs="Times New Roman"/>
          <w:b w:val="0"/>
          <w:bCs/>
          <w:sz w:val="24"/>
          <w:szCs w:val="24"/>
        </w:rPr>
        <w:t>қ</w:t>
      </w:r>
      <w:r w:rsidRPr="00BD6A67">
        <w:rPr>
          <w:rFonts w:cs="Times New Roman"/>
          <w:b w:val="0"/>
          <w:bCs/>
          <w:sz w:val="24"/>
          <w:szCs w:val="24"/>
          <w:lang w:val="uk-UA"/>
        </w:rPr>
        <w:t>арор б</w:t>
      </w:r>
      <w:r w:rsidRPr="00BD6A67">
        <w:rPr>
          <w:rFonts w:cs="Times New Roman"/>
          <w:b w:val="0"/>
          <w:bCs/>
          <w:sz w:val="24"/>
          <w:szCs w:val="24"/>
        </w:rPr>
        <w:t>ў</w:t>
      </w:r>
      <w:r w:rsidRPr="00BD6A67">
        <w:rPr>
          <w:rFonts w:cs="Times New Roman"/>
          <w:b w:val="0"/>
          <w:bCs/>
          <w:sz w:val="24"/>
          <w:szCs w:val="24"/>
          <w:lang w:val="uk-UA"/>
        </w:rPr>
        <w:t>лмаса, унда бекор орали</w:t>
      </w:r>
      <w:r w:rsidRPr="00BD6A67">
        <w:rPr>
          <w:rFonts w:cs="Times New Roman"/>
          <w:b w:val="0"/>
          <w:bCs/>
          <w:sz w:val="24"/>
          <w:szCs w:val="24"/>
        </w:rPr>
        <w:t>қ</w:t>
      </w:r>
      <w:r w:rsidRPr="00BD6A67">
        <w:rPr>
          <w:rFonts w:cs="Times New Roman"/>
          <w:b w:val="0"/>
          <w:bCs/>
          <w:sz w:val="24"/>
          <w:szCs w:val="24"/>
          <w:lang w:val="uk-UA"/>
        </w:rPr>
        <w:t xml:space="preserve"> намунаси киритилиши керак. Жамоа ишлатиши мумкин б</w:t>
      </w:r>
      <w:r w:rsidRPr="00BD6A67">
        <w:rPr>
          <w:rFonts w:cs="Times New Roman"/>
          <w:b w:val="0"/>
          <w:bCs/>
          <w:sz w:val="24"/>
          <w:szCs w:val="24"/>
        </w:rPr>
        <w:t>ў</w:t>
      </w:r>
      <w:r w:rsidRPr="00BD6A67">
        <w:rPr>
          <w:rFonts w:cs="Times New Roman"/>
          <w:b w:val="0"/>
          <w:bCs/>
          <w:sz w:val="24"/>
          <w:szCs w:val="24"/>
          <w:lang w:val="uk-UA"/>
        </w:rPr>
        <w:t>лган форма намунаси расм.2 да к</w:t>
      </w:r>
      <w:r w:rsidRPr="00BD6A67">
        <w:rPr>
          <w:rFonts w:cs="Times New Roman"/>
          <w:b w:val="0"/>
          <w:bCs/>
          <w:sz w:val="24"/>
          <w:szCs w:val="24"/>
        </w:rPr>
        <w:t>ў</w:t>
      </w:r>
      <w:r w:rsidRPr="00BD6A67">
        <w:rPr>
          <w:rFonts w:cs="Times New Roman"/>
          <w:b w:val="0"/>
          <w:bCs/>
          <w:sz w:val="24"/>
          <w:szCs w:val="24"/>
          <w:lang w:val="uk-UA"/>
        </w:rPr>
        <w:t>рсатилган.</w:t>
      </w:r>
    </w:p>
    <w:p w:rsidR="00FE1738" w:rsidRPr="00BD6A67" w:rsidRDefault="00FE1738" w:rsidP="00FE1738">
      <w:pPr>
        <w:spacing w:line="360" w:lineRule="auto"/>
        <w:ind w:firstLine="540"/>
        <w:rPr>
          <w:rFonts w:cs="Times New Roman"/>
          <w:sz w:val="24"/>
          <w:szCs w:val="24"/>
          <w:lang w:val="uk-UA"/>
        </w:rPr>
      </w:pPr>
    </w:p>
    <w:p w:rsidR="00FE1738" w:rsidRPr="00BD6A67" w:rsidRDefault="00FE1738" w:rsidP="00FE1738">
      <w:pPr>
        <w:spacing w:line="360" w:lineRule="auto"/>
        <w:ind w:firstLine="540"/>
        <w:rPr>
          <w:rFonts w:cs="Times New Roman"/>
          <w:sz w:val="24"/>
          <w:szCs w:val="24"/>
          <w:lang w:val="uk-UA"/>
        </w:rPr>
      </w:pPr>
      <w:r w:rsidRPr="00BD6A67">
        <w:rPr>
          <w:rFonts w:cs="Times New Roman"/>
          <w:sz w:val="24"/>
          <w:szCs w:val="24"/>
          <w:lang w:val="uk-UA"/>
        </w:rPr>
        <w:t>Расм.2.  Ма</w:t>
      </w:r>
      <w:r w:rsidRPr="00BD6A67">
        <w:rPr>
          <w:rFonts w:cs="Times New Roman"/>
          <w:sz w:val="24"/>
          <w:szCs w:val="24"/>
        </w:rPr>
        <w:t>ҳ</w:t>
      </w:r>
      <w:r w:rsidRPr="00BD6A67">
        <w:rPr>
          <w:rFonts w:cs="Times New Roman"/>
          <w:sz w:val="24"/>
          <w:szCs w:val="24"/>
          <w:lang w:val="uk-UA"/>
        </w:rPr>
        <w:t>сулот тавсифи ва унинг ишлатилиш ма</w:t>
      </w:r>
      <w:r w:rsidRPr="00BD6A67">
        <w:rPr>
          <w:rFonts w:cs="Times New Roman"/>
          <w:sz w:val="24"/>
          <w:szCs w:val="24"/>
        </w:rPr>
        <w:t>қ</w:t>
      </w:r>
      <w:r w:rsidRPr="00BD6A67">
        <w:rPr>
          <w:rFonts w:cs="Times New Roman"/>
          <w:sz w:val="24"/>
          <w:szCs w:val="24"/>
          <w:lang w:val="uk-UA"/>
        </w:rPr>
        <w:t>сади.</w:t>
      </w:r>
    </w:p>
    <w:p w:rsidR="00FE1738" w:rsidRPr="00BD6A67" w:rsidRDefault="00FE1738" w:rsidP="00FE1738">
      <w:pPr>
        <w:spacing w:line="360" w:lineRule="auto"/>
        <w:ind w:firstLine="540"/>
        <w:jc w:val="center"/>
        <w:rPr>
          <w:rFonts w:cs="Times New Roman"/>
          <w:sz w:val="24"/>
          <w:szCs w:val="24"/>
          <w:lang w:val="uk-UA"/>
        </w:rPr>
      </w:pPr>
      <w:r w:rsidRPr="00BD6A67">
        <w:rPr>
          <w:rFonts w:cs="Times New Roman"/>
          <w:sz w:val="24"/>
          <w:szCs w:val="24"/>
          <w:lang w:val="uk-UA"/>
        </w:rPr>
        <w:t>Форма намунаси.</w:t>
      </w:r>
    </w:p>
    <w:p w:rsidR="00FE1738" w:rsidRPr="00BD6A67" w:rsidRDefault="00FE1738" w:rsidP="00FE1738">
      <w:pPr>
        <w:spacing w:line="360" w:lineRule="auto"/>
        <w:ind w:firstLine="540"/>
        <w:rPr>
          <w:rFonts w:cs="Times New Roman"/>
          <w:sz w:val="24"/>
          <w:szCs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FE1738" w:rsidRPr="00BD6A67" w:rsidTr="00037764">
        <w:tblPrEx>
          <w:tblCellMar>
            <w:top w:w="0" w:type="dxa"/>
            <w:bottom w:w="0" w:type="dxa"/>
          </w:tblCellMar>
        </w:tblPrEx>
        <w:tc>
          <w:tcPr>
            <w:tcW w:w="4785" w:type="dxa"/>
          </w:tcPr>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Маҳсулот номи</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Тавсифи</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+адо</w:t>
            </w:r>
            <w:r w:rsidRPr="00BD6A67">
              <w:rPr>
                <w:rFonts w:cs="Times New Roman"/>
                <w:b w:val="0"/>
                <w:bCs/>
                <w:sz w:val="24"/>
                <w:szCs w:val="24"/>
                <w:lang w:val="uk-UA"/>
              </w:rPr>
              <w:t>қл</w:t>
            </w:r>
            <w:r w:rsidRPr="00BD6A67">
              <w:rPr>
                <w:rFonts w:cs="Times New Roman"/>
                <w:b w:val="0"/>
                <w:bCs/>
                <w:sz w:val="24"/>
                <w:szCs w:val="24"/>
              </w:rPr>
              <w:t>аш</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Сақлаш шартлари</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Сақлаш муддати</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Беқарорлик инструкцияси</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Сотув гуруҳи</w:t>
            </w:r>
          </w:p>
          <w:p w:rsidR="00FE1738" w:rsidRPr="00BD6A67" w:rsidRDefault="00FE1738" w:rsidP="00037764">
            <w:pPr>
              <w:spacing w:line="360" w:lineRule="auto"/>
              <w:rPr>
                <w:rFonts w:cs="Times New Roman"/>
                <w:b w:val="0"/>
                <w:bCs/>
                <w:sz w:val="24"/>
                <w:szCs w:val="24"/>
              </w:rPr>
            </w:pPr>
            <w:r w:rsidRPr="00BD6A67">
              <w:rPr>
                <w:rFonts w:cs="Times New Roman"/>
                <w:b w:val="0"/>
                <w:bCs/>
                <w:sz w:val="24"/>
                <w:szCs w:val="24"/>
              </w:rPr>
              <w:t xml:space="preserve"> Истеъмол қилишдан аввал бажарилиши керак бўлган тавсиялар</w:t>
            </w:r>
          </w:p>
          <w:p w:rsidR="00FE1738" w:rsidRPr="00BD6A67" w:rsidRDefault="00FE1738" w:rsidP="00037764">
            <w:pPr>
              <w:spacing w:line="360" w:lineRule="auto"/>
              <w:rPr>
                <w:rFonts w:cs="Times New Roman"/>
                <w:b w:val="0"/>
                <w:bCs/>
                <w:sz w:val="24"/>
                <w:szCs w:val="24"/>
              </w:rPr>
            </w:pPr>
          </w:p>
        </w:tc>
        <w:tc>
          <w:tcPr>
            <w:tcW w:w="4786" w:type="dxa"/>
          </w:tcPr>
          <w:p w:rsidR="00FE1738" w:rsidRPr="00BD6A67" w:rsidRDefault="00FE1738" w:rsidP="00037764">
            <w:pPr>
              <w:spacing w:line="360" w:lineRule="auto"/>
              <w:rPr>
                <w:rFonts w:cs="Times New Roman"/>
                <w:b w:val="0"/>
                <w:bCs/>
                <w:sz w:val="24"/>
                <w:szCs w:val="24"/>
              </w:rPr>
            </w:pPr>
          </w:p>
        </w:tc>
      </w:tr>
    </w:tbl>
    <w:p w:rsidR="00FE1738" w:rsidRPr="00BD6A67" w:rsidRDefault="00FE1738" w:rsidP="00FE1738">
      <w:pPr>
        <w:spacing w:line="360" w:lineRule="auto"/>
        <w:ind w:firstLine="540"/>
        <w:rPr>
          <w:rFonts w:cs="Times New Roman"/>
          <w:sz w:val="24"/>
          <w:szCs w:val="24"/>
        </w:rPr>
      </w:pPr>
    </w:p>
    <w:p w:rsidR="00FE1738" w:rsidRDefault="00FE1738" w:rsidP="00FE1738">
      <w:pPr>
        <w:spacing w:line="360" w:lineRule="auto"/>
        <w:ind w:firstLine="540"/>
        <w:jc w:val="center"/>
        <w:rPr>
          <w:rFonts w:cs="Times New Roman"/>
          <w:sz w:val="24"/>
          <w:szCs w:val="24"/>
          <w:lang w:val="uz-Cyrl-UZ"/>
        </w:rPr>
      </w:pPr>
    </w:p>
    <w:p w:rsidR="00FE1738" w:rsidRDefault="00FE1738" w:rsidP="00FE1738">
      <w:pPr>
        <w:spacing w:line="360" w:lineRule="auto"/>
        <w:ind w:firstLine="540"/>
        <w:jc w:val="center"/>
        <w:rPr>
          <w:rFonts w:cs="Times New Roman"/>
          <w:sz w:val="24"/>
          <w:szCs w:val="24"/>
          <w:lang w:val="uz-Cyrl-UZ"/>
        </w:rPr>
      </w:pPr>
    </w:p>
    <w:p w:rsidR="00FE1738" w:rsidRDefault="00FE1738" w:rsidP="00FE1738">
      <w:pPr>
        <w:spacing w:line="360" w:lineRule="auto"/>
        <w:ind w:firstLine="540"/>
        <w:jc w:val="center"/>
        <w:rPr>
          <w:rFonts w:cs="Times New Roman"/>
          <w:sz w:val="24"/>
          <w:szCs w:val="24"/>
          <w:lang w:val="uz-Cyrl-UZ"/>
        </w:rPr>
      </w:pPr>
    </w:p>
    <w:p w:rsidR="00FE1738" w:rsidRPr="00F84D83" w:rsidRDefault="00FE1738" w:rsidP="00FE1738">
      <w:pPr>
        <w:spacing w:line="360" w:lineRule="auto"/>
        <w:ind w:firstLine="540"/>
        <w:jc w:val="center"/>
        <w:rPr>
          <w:rFonts w:cs="Times New Roman"/>
          <w:sz w:val="24"/>
          <w:szCs w:val="24"/>
          <w:lang w:val="uz-Cyrl-UZ"/>
        </w:rPr>
      </w:pPr>
      <w:r w:rsidRPr="00F84D83">
        <w:rPr>
          <w:rFonts w:cs="Times New Roman"/>
          <w:sz w:val="24"/>
          <w:szCs w:val="24"/>
          <w:lang w:val="uz-Cyrl-UZ"/>
        </w:rPr>
        <w:t>3 – Босқич.  Маҳсулотларнинг ишлатилиш мақсадини</w:t>
      </w:r>
    </w:p>
    <w:p w:rsidR="00FE1738" w:rsidRPr="00F84D83" w:rsidRDefault="00FE1738" w:rsidP="00FE1738">
      <w:pPr>
        <w:spacing w:line="360" w:lineRule="auto"/>
        <w:ind w:firstLine="540"/>
        <w:jc w:val="center"/>
        <w:rPr>
          <w:rFonts w:cs="Times New Roman"/>
          <w:sz w:val="24"/>
          <w:szCs w:val="24"/>
          <w:lang w:val="uz-Cyrl-UZ"/>
        </w:rPr>
      </w:pPr>
      <w:r w:rsidRPr="00F84D83">
        <w:rPr>
          <w:rFonts w:cs="Times New Roman"/>
          <w:sz w:val="24"/>
          <w:szCs w:val="24"/>
          <w:lang w:val="uz-Cyrl-UZ"/>
        </w:rPr>
        <w:t>идентификациялаш</w:t>
      </w:r>
    </w:p>
    <w:p w:rsidR="00FE1738" w:rsidRPr="00F84D83" w:rsidRDefault="00FE1738" w:rsidP="00FE1738">
      <w:pPr>
        <w:pStyle w:val="a3"/>
        <w:spacing w:line="360" w:lineRule="auto"/>
        <w:ind w:firstLine="900"/>
        <w:jc w:val="both"/>
        <w:rPr>
          <w:sz w:val="24"/>
          <w:lang w:val="uz-Cyrl-UZ"/>
        </w:rPr>
      </w:pPr>
      <w:r w:rsidRPr="00F84D83">
        <w:rPr>
          <w:sz w:val="24"/>
          <w:lang w:val="uz-Cyrl-UZ"/>
        </w:rPr>
        <w:t>Ма</w:t>
      </w:r>
      <w:r w:rsidRPr="00BD6A67">
        <w:rPr>
          <w:sz w:val="24"/>
        </w:rPr>
        <w:t>ҳ</w:t>
      </w:r>
      <w:r w:rsidRPr="00F84D83">
        <w:rPr>
          <w:sz w:val="24"/>
          <w:lang w:val="uz-Cyrl-UZ"/>
        </w:rPr>
        <w:t xml:space="preserve">сулот ишлатилишининг </w:t>
      </w:r>
      <w:r w:rsidRPr="00BD6A67">
        <w:rPr>
          <w:sz w:val="24"/>
        </w:rPr>
        <w:t>ҳ</w:t>
      </w:r>
      <w:r w:rsidRPr="00F84D83">
        <w:rPr>
          <w:sz w:val="24"/>
          <w:lang w:val="uz-Cyrl-UZ"/>
        </w:rPr>
        <w:t>ар бир ма</w:t>
      </w:r>
      <w:r w:rsidRPr="00BD6A67">
        <w:rPr>
          <w:bCs/>
          <w:sz w:val="24"/>
        </w:rPr>
        <w:t>қ</w:t>
      </w:r>
      <w:r w:rsidRPr="00F84D83">
        <w:rPr>
          <w:sz w:val="24"/>
          <w:lang w:val="uz-Cyrl-UZ"/>
        </w:rPr>
        <w:t>садини к</w:t>
      </w:r>
      <w:r w:rsidRPr="00BD6A67">
        <w:rPr>
          <w:sz w:val="24"/>
        </w:rPr>
        <w:t>ў</w:t>
      </w:r>
      <w:r w:rsidRPr="00F84D83">
        <w:rPr>
          <w:sz w:val="24"/>
          <w:lang w:val="uz-Cyrl-UZ"/>
        </w:rPr>
        <w:t>риб чи</w:t>
      </w:r>
      <w:r w:rsidRPr="00BD6A67">
        <w:rPr>
          <w:sz w:val="24"/>
        </w:rPr>
        <w:t>қ</w:t>
      </w:r>
      <w:r w:rsidRPr="00F84D83">
        <w:rPr>
          <w:sz w:val="24"/>
          <w:lang w:val="uz-Cyrl-UZ"/>
        </w:rPr>
        <w:t>иш му</w:t>
      </w:r>
      <w:r w:rsidRPr="00BD6A67">
        <w:rPr>
          <w:bCs/>
          <w:sz w:val="24"/>
        </w:rPr>
        <w:t>ҳ</w:t>
      </w:r>
      <w:r w:rsidRPr="00F84D83">
        <w:rPr>
          <w:sz w:val="24"/>
          <w:lang w:val="uz-Cyrl-UZ"/>
        </w:rPr>
        <w:t xml:space="preserve">им </w:t>
      </w:r>
      <w:r w:rsidRPr="00BD6A67">
        <w:rPr>
          <w:bCs/>
          <w:sz w:val="24"/>
        </w:rPr>
        <w:t>ҳ</w:t>
      </w:r>
      <w:r w:rsidRPr="00F84D83">
        <w:rPr>
          <w:sz w:val="24"/>
          <w:lang w:val="uz-Cyrl-UZ"/>
        </w:rPr>
        <w:t xml:space="preserve">исобланади, яъни у истеъмол </w:t>
      </w:r>
      <w:r w:rsidRPr="00BD6A67">
        <w:rPr>
          <w:bCs/>
          <w:sz w:val="24"/>
        </w:rPr>
        <w:t>қ</w:t>
      </w:r>
      <w:r w:rsidRPr="00F84D83">
        <w:rPr>
          <w:sz w:val="24"/>
          <w:lang w:val="uz-Cyrl-UZ"/>
        </w:rPr>
        <w:t xml:space="preserve">илишдан аввал </w:t>
      </w:r>
      <w:r w:rsidRPr="00BD6A67">
        <w:rPr>
          <w:sz w:val="24"/>
        </w:rPr>
        <w:t>қ</w:t>
      </w:r>
      <w:r w:rsidRPr="00F84D83">
        <w:rPr>
          <w:sz w:val="24"/>
          <w:lang w:val="uz-Cyrl-UZ"/>
        </w:rPr>
        <w:t>андай пиширилади: ози</w:t>
      </w:r>
      <w:r w:rsidRPr="00BD6A67">
        <w:rPr>
          <w:bCs/>
          <w:sz w:val="24"/>
        </w:rPr>
        <w:t>қ</w:t>
      </w:r>
      <w:r w:rsidRPr="00F84D83">
        <w:rPr>
          <w:sz w:val="24"/>
          <w:lang w:val="uz-Cyrl-UZ"/>
        </w:rPr>
        <w:t>-ов</w:t>
      </w:r>
      <w:r w:rsidRPr="00BD6A67">
        <w:rPr>
          <w:bCs/>
          <w:sz w:val="24"/>
        </w:rPr>
        <w:t>қ</w:t>
      </w:r>
      <w:r w:rsidRPr="00F84D83">
        <w:rPr>
          <w:sz w:val="24"/>
          <w:lang w:val="uz-Cyrl-UZ"/>
        </w:rPr>
        <w:t>ат ма</w:t>
      </w:r>
      <w:r w:rsidRPr="00BD6A67">
        <w:rPr>
          <w:bCs/>
          <w:sz w:val="24"/>
        </w:rPr>
        <w:t>ҳ</w:t>
      </w:r>
      <w:r w:rsidRPr="00F84D83">
        <w:rPr>
          <w:sz w:val="24"/>
          <w:lang w:val="uz-Cyrl-UZ"/>
        </w:rPr>
        <w:t>сулотлари билан сотувчилар ма</w:t>
      </w:r>
      <w:r w:rsidRPr="00BD6A67">
        <w:rPr>
          <w:sz w:val="24"/>
        </w:rPr>
        <w:t>ҳ</w:t>
      </w:r>
      <w:r w:rsidRPr="00F84D83">
        <w:rPr>
          <w:sz w:val="24"/>
          <w:lang w:val="uz-Cyrl-UZ"/>
        </w:rPr>
        <w:t>сулот учун мумкин б</w:t>
      </w:r>
      <w:r w:rsidRPr="00BD6A67">
        <w:rPr>
          <w:bCs/>
          <w:sz w:val="24"/>
        </w:rPr>
        <w:t>ў</w:t>
      </w:r>
      <w:r w:rsidRPr="00F84D83">
        <w:rPr>
          <w:sz w:val="24"/>
          <w:lang w:val="uz-Cyrl-UZ"/>
        </w:rPr>
        <w:t xml:space="preserve">лган даражада тажриба </w:t>
      </w:r>
      <w:r w:rsidRPr="00BD6A67">
        <w:rPr>
          <w:bCs/>
          <w:sz w:val="24"/>
        </w:rPr>
        <w:t>ў</w:t>
      </w:r>
      <w:r w:rsidRPr="00F84D83">
        <w:rPr>
          <w:sz w:val="24"/>
          <w:lang w:val="uz-Cyrl-UZ"/>
        </w:rPr>
        <w:t>тказишни ё</w:t>
      </w:r>
      <w:r w:rsidRPr="00BD6A67">
        <w:rPr>
          <w:bCs/>
          <w:sz w:val="24"/>
        </w:rPr>
        <w:t>қ</w:t>
      </w:r>
      <w:r w:rsidRPr="00F84D83">
        <w:rPr>
          <w:sz w:val="24"/>
          <w:lang w:val="uz-Cyrl-UZ"/>
        </w:rPr>
        <w:t xml:space="preserve">тирадилар, у </w:t>
      </w:r>
      <w:r w:rsidRPr="00BD6A67">
        <w:rPr>
          <w:bCs/>
          <w:sz w:val="24"/>
        </w:rPr>
        <w:t>қ</w:t>
      </w:r>
      <w:r w:rsidRPr="00F84D83">
        <w:rPr>
          <w:sz w:val="24"/>
          <w:lang w:val="uz-Cyrl-UZ"/>
        </w:rPr>
        <w:t xml:space="preserve">айта ишланмасдан, </w:t>
      </w:r>
      <w:r w:rsidRPr="00BD6A67">
        <w:rPr>
          <w:bCs/>
          <w:sz w:val="24"/>
        </w:rPr>
        <w:t>ҳ</w:t>
      </w:r>
      <w:r w:rsidRPr="00F84D83">
        <w:rPr>
          <w:sz w:val="24"/>
          <w:lang w:val="uz-Cyrl-UZ"/>
        </w:rPr>
        <w:t>атто ишлаб чи</w:t>
      </w:r>
      <w:r w:rsidRPr="00BD6A67">
        <w:rPr>
          <w:sz w:val="24"/>
        </w:rPr>
        <w:t>қ</w:t>
      </w:r>
      <w:r w:rsidRPr="00F84D83">
        <w:rPr>
          <w:sz w:val="24"/>
          <w:lang w:val="uz-Cyrl-UZ"/>
        </w:rPr>
        <w:t xml:space="preserve">арувчи уни истеъмол </w:t>
      </w:r>
      <w:r w:rsidRPr="00BD6A67">
        <w:rPr>
          <w:bCs/>
          <w:sz w:val="24"/>
        </w:rPr>
        <w:t>қ</w:t>
      </w:r>
      <w:r w:rsidRPr="00F84D83">
        <w:rPr>
          <w:sz w:val="24"/>
          <w:lang w:val="uz-Cyrl-UZ"/>
        </w:rPr>
        <w:t xml:space="preserve">илишдан аввал, </w:t>
      </w:r>
      <w:r w:rsidRPr="00BD6A67">
        <w:rPr>
          <w:bCs/>
          <w:sz w:val="24"/>
        </w:rPr>
        <w:t>қ</w:t>
      </w:r>
      <w:r w:rsidRPr="00F84D83">
        <w:rPr>
          <w:sz w:val="24"/>
          <w:lang w:val="uz-Cyrl-UZ"/>
        </w:rPr>
        <w:t xml:space="preserve">айнатишни тавсия </w:t>
      </w:r>
      <w:r w:rsidRPr="00BD6A67">
        <w:rPr>
          <w:bCs/>
          <w:sz w:val="24"/>
        </w:rPr>
        <w:t>қ</w:t>
      </w:r>
      <w:r w:rsidRPr="00F84D83">
        <w:rPr>
          <w:sz w:val="24"/>
          <w:lang w:val="uz-Cyrl-UZ"/>
        </w:rPr>
        <w:t xml:space="preserve">илганига </w:t>
      </w:r>
      <w:r w:rsidRPr="00BD6A67">
        <w:rPr>
          <w:bCs/>
          <w:sz w:val="24"/>
        </w:rPr>
        <w:t>қ</w:t>
      </w:r>
      <w:r w:rsidRPr="00F84D83">
        <w:rPr>
          <w:sz w:val="24"/>
          <w:lang w:val="uz-Cyrl-UZ"/>
        </w:rPr>
        <w:t>арамасдан, сотилади. Популяциядаги (харидорлар гуру</w:t>
      </w:r>
      <w:r w:rsidRPr="00BD6A67">
        <w:rPr>
          <w:bCs/>
          <w:sz w:val="24"/>
        </w:rPr>
        <w:t>ҳ</w:t>
      </w:r>
      <w:r w:rsidRPr="00F84D83">
        <w:rPr>
          <w:sz w:val="24"/>
          <w:lang w:val="uz-Cyrl-UZ"/>
        </w:rPr>
        <w:t>и), кимгадир ма</w:t>
      </w:r>
      <w:r w:rsidRPr="00BD6A67">
        <w:rPr>
          <w:sz w:val="24"/>
        </w:rPr>
        <w:t>ҳ</w:t>
      </w:r>
      <w:r w:rsidRPr="00F84D83">
        <w:rPr>
          <w:sz w:val="24"/>
          <w:lang w:val="uz-Cyrl-UZ"/>
        </w:rPr>
        <w:t>сулот й</w:t>
      </w:r>
      <w:r w:rsidRPr="00BD6A67">
        <w:rPr>
          <w:bCs/>
          <w:sz w:val="24"/>
        </w:rPr>
        <w:t>ў</w:t>
      </w:r>
      <w:r w:rsidRPr="00F84D83">
        <w:rPr>
          <w:sz w:val="24"/>
          <w:lang w:val="uz-Cyrl-UZ"/>
        </w:rPr>
        <w:t>налтирилган б</w:t>
      </w:r>
      <w:r w:rsidRPr="00BD6A67">
        <w:rPr>
          <w:bCs/>
          <w:sz w:val="24"/>
        </w:rPr>
        <w:t>ў</w:t>
      </w:r>
      <w:r w:rsidRPr="00F84D83">
        <w:rPr>
          <w:sz w:val="24"/>
          <w:lang w:val="uz-Cyrl-UZ"/>
        </w:rPr>
        <w:t>лса, ю</w:t>
      </w:r>
      <w:r w:rsidRPr="00BD6A67">
        <w:rPr>
          <w:sz w:val="24"/>
        </w:rPr>
        <w:t>қ</w:t>
      </w:r>
      <w:r w:rsidRPr="00F84D83">
        <w:rPr>
          <w:sz w:val="24"/>
          <w:lang w:val="uz-Cyrl-UZ"/>
        </w:rPr>
        <w:t>ори даражадаги та</w:t>
      </w:r>
      <w:r w:rsidRPr="00BD6A67">
        <w:rPr>
          <w:bCs/>
          <w:sz w:val="24"/>
        </w:rPr>
        <w:t>ҳ</w:t>
      </w:r>
      <w:r w:rsidRPr="00F84D83">
        <w:rPr>
          <w:sz w:val="24"/>
          <w:lang w:val="uz-Cyrl-UZ"/>
        </w:rPr>
        <w:t xml:space="preserve">ликалар идентификацияланиши лозим масалан, ёшлар, </w:t>
      </w:r>
      <w:r w:rsidRPr="00BD6A67">
        <w:rPr>
          <w:bCs/>
          <w:sz w:val="24"/>
        </w:rPr>
        <w:t>қ</w:t>
      </w:r>
      <w:r w:rsidRPr="00F84D83">
        <w:rPr>
          <w:sz w:val="24"/>
          <w:lang w:val="uz-Cyrl-UZ"/>
        </w:rPr>
        <w:t xml:space="preserve">ариялар, иммуно -кучсизланган ёки </w:t>
      </w:r>
      <w:r w:rsidRPr="00BD6A67">
        <w:rPr>
          <w:bCs/>
          <w:sz w:val="24"/>
        </w:rPr>
        <w:t>ҳ</w:t>
      </w:r>
      <w:r w:rsidRPr="00F84D83">
        <w:rPr>
          <w:sz w:val="24"/>
          <w:lang w:val="uz-Cyrl-UZ"/>
        </w:rPr>
        <w:t>омиладор аёллар.</w:t>
      </w:r>
    </w:p>
    <w:p w:rsidR="00FE1738" w:rsidRPr="00F84D83" w:rsidRDefault="00FE1738" w:rsidP="00FE1738">
      <w:pPr>
        <w:pStyle w:val="a3"/>
        <w:spacing w:line="360" w:lineRule="auto"/>
        <w:ind w:firstLine="900"/>
        <w:jc w:val="both"/>
        <w:rPr>
          <w:sz w:val="24"/>
          <w:lang w:val="uz-Cyrl-UZ"/>
        </w:rPr>
      </w:pPr>
    </w:p>
    <w:p w:rsidR="00FE1738" w:rsidRPr="00F84D83" w:rsidRDefault="00FE1738" w:rsidP="00FE1738">
      <w:pPr>
        <w:spacing w:line="360" w:lineRule="auto"/>
        <w:ind w:firstLine="540"/>
        <w:jc w:val="center"/>
        <w:rPr>
          <w:rFonts w:cs="Times New Roman"/>
          <w:sz w:val="24"/>
          <w:szCs w:val="24"/>
          <w:lang w:val="uz-Cyrl-UZ"/>
        </w:rPr>
      </w:pPr>
      <w:r w:rsidRPr="00F84D83">
        <w:rPr>
          <w:rFonts w:cs="Times New Roman"/>
          <w:sz w:val="24"/>
          <w:szCs w:val="24"/>
          <w:lang w:val="uz-Cyrl-UZ"/>
        </w:rPr>
        <w:t>4 – Бос</w:t>
      </w:r>
      <w:r w:rsidRPr="00F84D83">
        <w:rPr>
          <w:rFonts w:cs="Times New Roman"/>
          <w:bCs/>
          <w:sz w:val="24"/>
          <w:szCs w:val="24"/>
          <w:lang w:val="uz-Cyrl-UZ"/>
        </w:rPr>
        <w:t>қ</w:t>
      </w:r>
      <w:r w:rsidRPr="00F84D83">
        <w:rPr>
          <w:rFonts w:cs="Times New Roman"/>
          <w:sz w:val="24"/>
          <w:szCs w:val="24"/>
          <w:lang w:val="uz-Cyrl-UZ"/>
        </w:rPr>
        <w:t>ич.  Диаграмманинг амалга оширилиш жараёни</w:t>
      </w:r>
    </w:p>
    <w:p w:rsidR="00FE1738" w:rsidRPr="00F84D83" w:rsidRDefault="00FE1738" w:rsidP="00FE1738">
      <w:pPr>
        <w:spacing w:line="360" w:lineRule="auto"/>
        <w:ind w:firstLine="900"/>
        <w:jc w:val="both"/>
        <w:rPr>
          <w:rFonts w:cs="Times New Roman"/>
          <w:b w:val="0"/>
          <w:bCs/>
          <w:sz w:val="24"/>
          <w:szCs w:val="24"/>
          <w:lang w:val="uz-Cyrl-UZ"/>
        </w:rPr>
      </w:pPr>
      <w:r w:rsidRPr="00F84D83">
        <w:rPr>
          <w:rFonts w:cs="Times New Roman"/>
          <w:b w:val="0"/>
          <w:bCs/>
          <w:sz w:val="24"/>
          <w:szCs w:val="24"/>
          <w:lang w:val="uz-Cyrl-UZ"/>
        </w:rPr>
        <w:t>Жараён диаграммасининг кечишини батафсил тузиш жамоанинг бирламчи вазифаси ҳисобланади. Ишлаб чиқариш бўйича мухатассиснинг экспертизаси бу босқичда муҳим бўлади. Жараёнлар ҳар хил ишлаб чиқаришларда деталлари билан бир-биридан фарқ қилади ва диаграмма кечишининг аниқлиги жараённи батафсил билишга боғлиқ. Жараён кечиши диаграммасининг намунаси (PFD) колбаса учун 1-расмда кўрсатилган.</w:t>
      </w:r>
    </w:p>
    <w:p w:rsidR="00FE1738" w:rsidRPr="00F84D83" w:rsidRDefault="00FE1738" w:rsidP="00FE1738">
      <w:pPr>
        <w:spacing w:line="360" w:lineRule="auto"/>
        <w:ind w:firstLine="540"/>
        <w:rPr>
          <w:rFonts w:cs="Times New Roman"/>
          <w:sz w:val="24"/>
          <w:szCs w:val="24"/>
          <w:lang w:val="uz-Cyrl-UZ"/>
        </w:rPr>
      </w:pPr>
      <w:r w:rsidRPr="00F84D83">
        <w:rPr>
          <w:rFonts w:cs="Times New Roman"/>
          <w:sz w:val="24"/>
          <w:szCs w:val="24"/>
          <w:lang w:val="uz-Cyrl-UZ"/>
        </w:rPr>
        <w:t>Расм.1    PFD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88"/>
        <w:gridCol w:w="1800"/>
        <w:gridCol w:w="2160"/>
        <w:gridCol w:w="2623"/>
      </w:tblGrid>
      <w:tr w:rsidR="00FE1738" w:rsidRPr="00BD6A67" w:rsidTr="00037764">
        <w:tblPrEx>
          <w:tblCellMar>
            <w:top w:w="0" w:type="dxa"/>
            <w:bottom w:w="0" w:type="dxa"/>
          </w:tblCellMar>
        </w:tblPrEx>
        <w:tc>
          <w:tcPr>
            <w:tcW w:w="2988"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Туз, специйлар қў</w:t>
            </w:r>
            <w:proofErr w:type="gramStart"/>
            <w:r w:rsidRPr="00BD6A67">
              <w:rPr>
                <w:rFonts w:cs="Times New Roman"/>
                <w:b w:val="0"/>
                <w:bCs/>
                <w:sz w:val="24"/>
                <w:szCs w:val="24"/>
              </w:rPr>
              <w:t>шиш</w:t>
            </w:r>
            <w:proofErr w:type="gramEnd"/>
          </w:p>
        </w:tc>
        <w:tc>
          <w:tcPr>
            <w:tcW w:w="180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Муз</w:t>
            </w:r>
          </w:p>
        </w:tc>
        <w:tc>
          <w:tcPr>
            <w:tcW w:w="216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Гў</w:t>
            </w:r>
            <w:proofErr w:type="gramStart"/>
            <w:r w:rsidRPr="00BD6A67">
              <w:rPr>
                <w:rFonts w:cs="Times New Roman"/>
                <w:b w:val="0"/>
                <w:bCs/>
                <w:sz w:val="24"/>
                <w:szCs w:val="24"/>
              </w:rPr>
              <w:t>шт</w:t>
            </w:r>
            <w:proofErr w:type="gramEnd"/>
          </w:p>
        </w:tc>
        <w:tc>
          <w:tcPr>
            <w:tcW w:w="2623"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Чўчқа гўшти, ёғи</w:t>
            </w:r>
          </w:p>
        </w:tc>
      </w:tr>
    </w:tbl>
    <w:p w:rsidR="00FE1738" w:rsidRPr="00BD6A67" w:rsidRDefault="00FE1738" w:rsidP="00FE1738">
      <w:pPr>
        <w:ind w:firstLine="540"/>
        <w:rPr>
          <w:rFonts w:cs="Times New Roman"/>
          <w:b w:val="0"/>
          <w:bCs/>
          <w:sz w:val="24"/>
          <w:szCs w:val="24"/>
        </w:rPr>
      </w:pPr>
      <w:r w:rsidRPr="00BD6A67">
        <w:rPr>
          <w:rFonts w:cs="Times New Roman"/>
          <w:b w:val="0"/>
          <w:bCs/>
          <w:sz w:val="24"/>
          <w:szCs w:val="24"/>
        </w:rPr>
        <w:t xml:space="preserve">         ↓                 </w:t>
      </w:r>
      <w:r w:rsidRPr="00BD6A67">
        <w:rPr>
          <w:rFonts w:cs="Times New Roman"/>
          <w:b w:val="0"/>
          <w:bCs/>
          <w:sz w:val="24"/>
          <w:szCs w:val="24"/>
        </w:rPr>
        <w:tab/>
      </w:r>
      <w:r w:rsidRPr="00BD6A67">
        <w:rPr>
          <w:rFonts w:cs="Times New Roman"/>
          <w:b w:val="0"/>
          <w:bCs/>
          <w:sz w:val="24"/>
          <w:szCs w:val="24"/>
        </w:rPr>
        <w:tab/>
        <w:t xml:space="preserve">    ↓</w:t>
      </w:r>
      <w:r w:rsidRPr="00BD6A67">
        <w:rPr>
          <w:rFonts w:cs="Times New Roman"/>
          <w:b w:val="0"/>
          <w:bCs/>
          <w:sz w:val="24"/>
          <w:szCs w:val="24"/>
        </w:rPr>
        <w:tab/>
      </w:r>
      <w:r w:rsidRPr="00BD6A67">
        <w:rPr>
          <w:rFonts w:cs="Times New Roman"/>
          <w:b w:val="0"/>
          <w:bCs/>
          <w:sz w:val="24"/>
          <w:szCs w:val="24"/>
        </w:rPr>
        <w:tab/>
        <w:t xml:space="preserve">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8"/>
      </w:tblGrid>
      <w:tr w:rsidR="00FE1738" w:rsidRPr="00BD6A67" w:rsidTr="00037764">
        <w:tblPrEx>
          <w:tblCellMar>
            <w:top w:w="0" w:type="dxa"/>
            <w:bottom w:w="0" w:type="dxa"/>
          </w:tblCellMar>
        </w:tblPrEx>
        <w:tc>
          <w:tcPr>
            <w:tcW w:w="6048"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Ўлчаш</w:t>
            </w:r>
          </w:p>
        </w:tc>
      </w:tr>
    </w:tbl>
    <w:p w:rsidR="00FE1738" w:rsidRPr="00BD6A67" w:rsidRDefault="00FE1738" w:rsidP="00FE1738">
      <w:pPr>
        <w:ind w:firstLine="540"/>
        <w:rPr>
          <w:rFonts w:cs="Times New Roman"/>
          <w:b w:val="0"/>
          <w:bCs/>
          <w:sz w:val="24"/>
          <w:szCs w:val="24"/>
        </w:rPr>
      </w:pPr>
      <w:r w:rsidRPr="00BD6A67">
        <w:rPr>
          <w:rFonts w:cs="Times New Roman"/>
          <w:b w:val="0"/>
          <w:bCs/>
          <w:sz w:val="24"/>
          <w:szCs w:val="24"/>
        </w:rPr>
        <w:t xml:space="preserve">                                   ↓              ↓</w:t>
      </w:r>
    </w:p>
    <w:tbl>
      <w:tblPr>
        <w:tblW w:w="0" w:type="auto"/>
        <w:tblInd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2340"/>
      </w:tblGrid>
      <w:tr w:rsidR="00FE1738" w:rsidRPr="00BD6A67" w:rsidTr="00037764">
        <w:tblPrEx>
          <w:tblCellMar>
            <w:top w:w="0" w:type="dxa"/>
            <w:bottom w:w="0" w:type="dxa"/>
          </w:tblCellMar>
        </w:tblPrEx>
        <w:trPr>
          <w:trHeight w:val="302"/>
        </w:trPr>
        <w:tc>
          <w:tcPr>
            <w:tcW w:w="234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+иймалаш</w:t>
            </w:r>
          </w:p>
        </w:tc>
        <w:tc>
          <w:tcPr>
            <w:tcW w:w="234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+иймалаш</w:t>
            </w:r>
          </w:p>
        </w:tc>
      </w:tr>
    </w:tbl>
    <w:p w:rsidR="00FE1738" w:rsidRPr="00BD6A67" w:rsidRDefault="00FE1738" w:rsidP="00FE1738">
      <w:pPr>
        <w:ind w:firstLine="540"/>
        <w:rPr>
          <w:rFonts w:cs="Times New Roman"/>
          <w:b w:val="0"/>
          <w:bCs/>
          <w:sz w:val="24"/>
          <w:szCs w:val="24"/>
        </w:rPr>
      </w:pPr>
      <w:r w:rsidRPr="00BD6A67">
        <w:rPr>
          <w:rFonts w:cs="Times New Roman"/>
          <w:b w:val="0"/>
          <w:bCs/>
          <w:sz w:val="24"/>
          <w:szCs w:val="24"/>
        </w:rPr>
        <w:t xml:space="preserve">                                 ↓</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tblGrid>
      <w:tr w:rsidR="00FE1738" w:rsidRPr="00BD6A67" w:rsidTr="00037764">
        <w:tblPrEx>
          <w:tblCellMar>
            <w:top w:w="0" w:type="dxa"/>
            <w:bottom w:w="0" w:type="dxa"/>
          </w:tblCellMar>
        </w:tblPrEx>
        <w:tc>
          <w:tcPr>
            <w:tcW w:w="288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Айлана формасини</w:t>
            </w:r>
          </w:p>
          <w:p w:rsidR="00FE1738" w:rsidRPr="00BD6A67" w:rsidRDefault="00FE1738" w:rsidP="00037764">
            <w:pPr>
              <w:jc w:val="center"/>
              <w:rPr>
                <w:rFonts w:cs="Times New Roman"/>
                <w:b w:val="0"/>
                <w:bCs/>
                <w:sz w:val="24"/>
                <w:szCs w:val="24"/>
              </w:rPr>
            </w:pPr>
            <w:r w:rsidRPr="00BD6A67">
              <w:rPr>
                <w:rFonts w:cs="Times New Roman"/>
                <w:b w:val="0"/>
                <w:bCs/>
                <w:sz w:val="24"/>
                <w:szCs w:val="24"/>
              </w:rPr>
              <w:t>Бериш</w:t>
            </w:r>
          </w:p>
        </w:tc>
      </w:tr>
    </w:tbl>
    <w:p w:rsidR="00FE1738" w:rsidRPr="00BD6A67" w:rsidRDefault="00FE1738" w:rsidP="00FE1738">
      <w:pPr>
        <w:ind w:firstLine="540"/>
        <w:rPr>
          <w:rFonts w:cs="Times New Roman"/>
          <w:b w:val="0"/>
          <w:bCs/>
          <w:sz w:val="24"/>
          <w:szCs w:val="24"/>
        </w:rPr>
      </w:pPr>
      <w:r w:rsidRPr="00BD6A67">
        <w:rPr>
          <w:rFonts w:cs="Times New Roman"/>
          <w:b w:val="0"/>
          <w:bCs/>
          <w:sz w:val="24"/>
          <w:szCs w:val="24"/>
        </w:rPr>
        <w:t xml:space="preserve">                                 ↓</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tblGrid>
      <w:tr w:rsidR="00FE1738" w:rsidRPr="00BD6A67" w:rsidTr="00037764">
        <w:tblPrEx>
          <w:tblCellMar>
            <w:top w:w="0" w:type="dxa"/>
            <w:bottom w:w="0" w:type="dxa"/>
          </w:tblCellMar>
        </w:tblPrEx>
        <w:tc>
          <w:tcPr>
            <w:tcW w:w="288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+айнатиш</w:t>
            </w:r>
          </w:p>
        </w:tc>
      </w:tr>
    </w:tbl>
    <w:tbl>
      <w:tblPr>
        <w:tblpPr w:leftFromText="180" w:rightFromText="180" w:vertAnchor="text" w:horzAnchor="page" w:tblpX="3502" w:tblpY="38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tblGrid>
      <w:tr w:rsidR="00FE1738" w:rsidRPr="00BD6A67" w:rsidTr="00037764">
        <w:tblPrEx>
          <w:tblCellMar>
            <w:top w:w="0" w:type="dxa"/>
            <w:bottom w:w="0" w:type="dxa"/>
          </w:tblCellMar>
        </w:tblPrEx>
        <w:tc>
          <w:tcPr>
            <w:tcW w:w="2808"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Совутиш</w:t>
            </w:r>
          </w:p>
        </w:tc>
      </w:tr>
    </w:tbl>
    <w:p w:rsidR="00FE1738" w:rsidRPr="00BD6A67" w:rsidRDefault="00FE1738" w:rsidP="00FE1738">
      <w:pPr>
        <w:ind w:left="2124" w:firstLine="708"/>
        <w:rPr>
          <w:rFonts w:cs="Times New Roman"/>
          <w:b w:val="0"/>
          <w:bCs/>
          <w:sz w:val="24"/>
          <w:szCs w:val="24"/>
        </w:rPr>
      </w:pPr>
      <w:r w:rsidRPr="00BD6A67">
        <w:rPr>
          <w:rFonts w:cs="Times New Roman"/>
          <w:b w:val="0"/>
          <w:bCs/>
          <w:sz w:val="24"/>
          <w:szCs w:val="24"/>
        </w:rPr>
        <w:t xml:space="preserve">↓ </w:t>
      </w:r>
    </w:p>
    <w:p w:rsidR="00FE1738" w:rsidRPr="00BD6A67" w:rsidRDefault="00FE1738" w:rsidP="00FE1738">
      <w:pPr>
        <w:spacing w:line="360" w:lineRule="auto"/>
        <w:ind w:firstLine="540"/>
        <w:rPr>
          <w:rFonts w:cs="Times New Roman"/>
          <w:b w:val="0"/>
          <w:bCs/>
          <w:sz w:val="24"/>
          <w:szCs w:val="24"/>
        </w:rPr>
      </w:pPr>
    </w:p>
    <w:p w:rsidR="00FE1738" w:rsidRPr="00BD6A67" w:rsidRDefault="00FE1738" w:rsidP="00FE1738">
      <w:pPr>
        <w:spacing w:line="360" w:lineRule="auto"/>
        <w:ind w:left="2124" w:firstLine="708"/>
        <w:rPr>
          <w:rFonts w:cs="Times New Roman"/>
          <w:b w:val="0"/>
          <w:bCs/>
          <w:sz w:val="24"/>
          <w:szCs w:val="24"/>
        </w:rPr>
      </w:pPr>
      <w:r w:rsidRPr="00BD6A67">
        <w:rPr>
          <w:rFonts w:cs="Times New Roman"/>
          <w:b w:val="0"/>
          <w:bCs/>
          <w:sz w:val="24"/>
          <w:szCs w:val="24"/>
        </w:rPr>
        <w:t>↓</w:t>
      </w:r>
    </w:p>
    <w:tbl>
      <w:tblPr>
        <w:tblW w:w="0" w:type="auto"/>
        <w:tblInd w:w="1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80"/>
      </w:tblGrid>
      <w:tr w:rsidR="00FE1738" w:rsidRPr="00BD6A67" w:rsidTr="00037764">
        <w:tblPrEx>
          <w:tblCellMar>
            <w:top w:w="0" w:type="dxa"/>
            <w:bottom w:w="0" w:type="dxa"/>
          </w:tblCellMar>
        </w:tblPrEx>
        <w:tc>
          <w:tcPr>
            <w:tcW w:w="2880"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t>Музлаган ҳолда</w:t>
            </w:r>
          </w:p>
          <w:p w:rsidR="00FE1738" w:rsidRPr="00BD6A67" w:rsidRDefault="00FE1738" w:rsidP="00037764">
            <w:pPr>
              <w:jc w:val="center"/>
              <w:rPr>
                <w:rFonts w:cs="Times New Roman"/>
                <w:b w:val="0"/>
                <w:bCs/>
                <w:sz w:val="24"/>
                <w:szCs w:val="24"/>
              </w:rPr>
            </w:pPr>
            <w:r w:rsidRPr="00BD6A67">
              <w:rPr>
                <w:rFonts w:cs="Times New Roman"/>
                <w:b w:val="0"/>
                <w:bCs/>
                <w:sz w:val="24"/>
                <w:szCs w:val="24"/>
              </w:rPr>
              <w:t>сақлаш</w:t>
            </w:r>
          </w:p>
        </w:tc>
      </w:tr>
    </w:tbl>
    <w:p w:rsidR="00FE1738" w:rsidRPr="00BD6A67" w:rsidRDefault="00FE1738" w:rsidP="00FE1738">
      <w:pPr>
        <w:ind w:left="2124" w:firstLine="708"/>
        <w:rPr>
          <w:rFonts w:cs="Times New Roman"/>
          <w:b w:val="0"/>
          <w:bCs/>
          <w:sz w:val="24"/>
          <w:szCs w:val="24"/>
        </w:rPr>
      </w:pPr>
      <w:r w:rsidRPr="00BD6A67">
        <w:rPr>
          <w:rFonts w:cs="Times New Roman"/>
          <w:b w:val="0"/>
          <w:bCs/>
          <w:sz w:val="24"/>
          <w:szCs w:val="24"/>
        </w:rPr>
        <w:t>↓</w:t>
      </w:r>
    </w:p>
    <w:tbl>
      <w:tblPr>
        <w:tblpPr w:leftFromText="180" w:rightFromText="180" w:vertAnchor="text" w:horzAnchor="page" w:tblpX="3538" w:tblpY="4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tblGrid>
      <w:tr w:rsidR="00FE1738" w:rsidRPr="00BD6A67" w:rsidTr="00037764">
        <w:tblPrEx>
          <w:tblCellMar>
            <w:top w:w="0" w:type="dxa"/>
            <w:bottom w:w="0" w:type="dxa"/>
          </w:tblCellMar>
        </w:tblPrEx>
        <w:tc>
          <w:tcPr>
            <w:tcW w:w="2808" w:type="dxa"/>
          </w:tcPr>
          <w:p w:rsidR="00FE1738" w:rsidRPr="00BD6A67" w:rsidRDefault="00FE1738" w:rsidP="00037764">
            <w:pPr>
              <w:jc w:val="center"/>
              <w:rPr>
                <w:rFonts w:cs="Times New Roman"/>
                <w:b w:val="0"/>
                <w:bCs/>
                <w:sz w:val="24"/>
                <w:szCs w:val="24"/>
              </w:rPr>
            </w:pPr>
            <w:r w:rsidRPr="00BD6A67">
              <w:rPr>
                <w:rFonts w:cs="Times New Roman"/>
                <w:b w:val="0"/>
                <w:bCs/>
                <w:sz w:val="24"/>
                <w:szCs w:val="24"/>
              </w:rPr>
              <w:lastRenderedPageBreak/>
              <w:t>Тақсимлаш</w:t>
            </w:r>
          </w:p>
        </w:tc>
      </w:tr>
    </w:tbl>
    <w:p w:rsidR="00FE1738" w:rsidRPr="00BD6A67" w:rsidRDefault="00FE1738" w:rsidP="00FE1738">
      <w:pPr>
        <w:ind w:firstLine="540"/>
        <w:rPr>
          <w:rFonts w:cs="Times New Roman"/>
          <w:b w:val="0"/>
          <w:bCs/>
          <w:sz w:val="24"/>
          <w:szCs w:val="24"/>
        </w:rPr>
      </w:pPr>
    </w:p>
    <w:p w:rsidR="00FE1738" w:rsidRPr="00BD6A67" w:rsidRDefault="00FE1738" w:rsidP="00FE1738">
      <w:pPr>
        <w:ind w:firstLine="540"/>
        <w:rPr>
          <w:rFonts w:cs="Times New Roman"/>
          <w:b w:val="0"/>
          <w:bCs/>
          <w:sz w:val="24"/>
          <w:szCs w:val="24"/>
        </w:rPr>
      </w:pPr>
    </w:p>
    <w:p w:rsidR="00FE1738" w:rsidRPr="00BD6A67" w:rsidRDefault="00FE1738" w:rsidP="00FE1738">
      <w:pPr>
        <w:spacing w:line="360" w:lineRule="auto"/>
        <w:ind w:firstLine="540"/>
        <w:jc w:val="center"/>
        <w:rPr>
          <w:rFonts w:cs="Times New Roman"/>
          <w:sz w:val="24"/>
          <w:szCs w:val="24"/>
        </w:rPr>
      </w:pPr>
    </w:p>
    <w:p w:rsidR="00FE1738" w:rsidRPr="00BD6A67" w:rsidRDefault="00FE1738" w:rsidP="00FE1738">
      <w:pPr>
        <w:spacing w:line="360" w:lineRule="auto"/>
        <w:ind w:firstLine="540"/>
        <w:jc w:val="center"/>
        <w:rPr>
          <w:rFonts w:cs="Times New Roman"/>
          <w:sz w:val="24"/>
          <w:szCs w:val="24"/>
        </w:rPr>
      </w:pPr>
      <w:r w:rsidRPr="00BD6A67">
        <w:rPr>
          <w:rFonts w:cs="Times New Roman"/>
          <w:sz w:val="24"/>
          <w:szCs w:val="24"/>
        </w:rPr>
        <w:t>5 – Бос</w:t>
      </w:r>
      <w:r w:rsidRPr="00BD6A67">
        <w:rPr>
          <w:rFonts w:cs="Times New Roman"/>
          <w:bCs/>
          <w:sz w:val="24"/>
          <w:szCs w:val="24"/>
        </w:rPr>
        <w:t>қ</w:t>
      </w:r>
      <w:r w:rsidRPr="00BD6A67">
        <w:rPr>
          <w:rFonts w:cs="Times New Roman"/>
          <w:sz w:val="24"/>
          <w:szCs w:val="24"/>
        </w:rPr>
        <w:t xml:space="preserve">ич.  </w:t>
      </w:r>
      <w:r w:rsidRPr="00BD6A67">
        <w:rPr>
          <w:rFonts w:cs="Times New Roman"/>
          <w:sz w:val="24"/>
          <w:szCs w:val="24"/>
          <w:lang w:val="en-US"/>
        </w:rPr>
        <w:t>PFD</w:t>
      </w:r>
      <w:r w:rsidRPr="00BD6A67">
        <w:rPr>
          <w:rFonts w:cs="Times New Roman"/>
          <w:sz w:val="24"/>
          <w:szCs w:val="24"/>
        </w:rPr>
        <w:t xml:space="preserve"> ни бос</w:t>
      </w:r>
      <w:r w:rsidRPr="00BD6A67">
        <w:rPr>
          <w:rFonts w:cs="Times New Roman"/>
          <w:bCs/>
          <w:sz w:val="24"/>
          <w:szCs w:val="24"/>
        </w:rPr>
        <w:t>қ</w:t>
      </w:r>
      <w:r w:rsidRPr="00BD6A67">
        <w:rPr>
          <w:rFonts w:cs="Times New Roman"/>
          <w:sz w:val="24"/>
          <w:szCs w:val="24"/>
        </w:rPr>
        <w:t>ичма-бос</w:t>
      </w:r>
      <w:r w:rsidRPr="00BD6A67">
        <w:rPr>
          <w:rFonts w:cs="Times New Roman"/>
          <w:bCs/>
          <w:sz w:val="24"/>
          <w:szCs w:val="24"/>
        </w:rPr>
        <w:t>қ</w:t>
      </w:r>
      <w:r w:rsidRPr="00BD6A67">
        <w:rPr>
          <w:rFonts w:cs="Times New Roman"/>
          <w:sz w:val="24"/>
          <w:szCs w:val="24"/>
        </w:rPr>
        <w:t>ич текшириш</w:t>
      </w:r>
    </w:p>
    <w:p w:rsidR="00FE1738" w:rsidRPr="00BD6A67" w:rsidRDefault="00FE1738" w:rsidP="00FE1738">
      <w:pPr>
        <w:spacing w:line="360" w:lineRule="auto"/>
        <w:ind w:firstLine="900"/>
        <w:jc w:val="both"/>
        <w:rPr>
          <w:rFonts w:cs="Times New Roman"/>
          <w:b w:val="0"/>
          <w:bCs/>
          <w:sz w:val="24"/>
          <w:szCs w:val="24"/>
        </w:rPr>
      </w:pPr>
      <w:proofErr w:type="gramStart"/>
      <w:r w:rsidRPr="00BD6A67">
        <w:rPr>
          <w:rFonts w:cs="Times New Roman"/>
          <w:b w:val="0"/>
          <w:bCs/>
          <w:sz w:val="24"/>
          <w:szCs w:val="24"/>
          <w:lang w:val="en-US"/>
        </w:rPr>
        <w:t>PFD</w:t>
      </w:r>
      <w:r w:rsidRPr="00BD6A67">
        <w:rPr>
          <w:rFonts w:cs="Times New Roman"/>
          <w:b w:val="0"/>
          <w:bCs/>
          <w:sz w:val="24"/>
          <w:szCs w:val="24"/>
        </w:rPr>
        <w:t xml:space="preserve"> ни тугатгандан сўнг жамоа аъзолари </w:t>
      </w:r>
      <w:r w:rsidRPr="00BD6A67">
        <w:rPr>
          <w:rFonts w:cs="Times New Roman"/>
          <w:b w:val="0"/>
          <w:bCs/>
          <w:sz w:val="24"/>
          <w:szCs w:val="24"/>
          <w:lang w:val="en-US"/>
        </w:rPr>
        <w:t>PFD</w:t>
      </w:r>
      <w:r w:rsidRPr="00BD6A67">
        <w:rPr>
          <w:rFonts w:cs="Times New Roman"/>
          <w:b w:val="0"/>
          <w:bCs/>
          <w:sz w:val="24"/>
          <w:szCs w:val="24"/>
        </w:rPr>
        <w:t xml:space="preserve"> бўйича информацияни ишлаб чиқаришда ҳақиқатдан ҳам олинадиган информация билан таққослаш учун ишлаб чиқариш цехларини кўришлари керак.</w:t>
      </w:r>
      <w:proofErr w:type="gramEnd"/>
      <w:r w:rsidRPr="00BD6A67">
        <w:rPr>
          <w:rFonts w:cs="Times New Roman"/>
          <w:b w:val="0"/>
          <w:bCs/>
          <w:sz w:val="24"/>
          <w:szCs w:val="24"/>
        </w:rPr>
        <w:t xml:space="preserve"> Бу «ишчи гуруҳи» сифатида маълум ва у амалиётни кетма-кет қайд қилиб боради, ёки материаллар, асбоблар, бошқарув </w:t>
      </w:r>
      <w:proofErr w:type="gramStart"/>
      <w:r w:rsidRPr="00BD6A67">
        <w:rPr>
          <w:rFonts w:cs="Times New Roman"/>
          <w:b w:val="0"/>
          <w:bCs/>
          <w:sz w:val="24"/>
          <w:szCs w:val="24"/>
        </w:rPr>
        <w:t>системалари</w:t>
      </w:r>
      <w:proofErr w:type="gramEnd"/>
      <w:r w:rsidRPr="00BD6A67">
        <w:rPr>
          <w:rFonts w:cs="Times New Roman"/>
          <w:b w:val="0"/>
          <w:bCs/>
          <w:sz w:val="24"/>
          <w:szCs w:val="24"/>
        </w:rPr>
        <w:t xml:space="preserve"> ҳақидаги барча информация жамоада кўриб чиқиш учун (тайёргарлик даврида) йиғилиши керак. Ишлаб чиқариш муддати намунани юқори ва пастга силжиши туфайли содир бўладиган ўзгаришлар, тозалаш ва айниқса тунги силжишлар каби аспектлар мониторингланиши зарур.</w:t>
      </w:r>
    </w:p>
    <w:p w:rsidR="00FE1738" w:rsidRPr="00BD6A67" w:rsidRDefault="00FE1738" w:rsidP="00FE1738">
      <w:pPr>
        <w:spacing w:line="360" w:lineRule="auto"/>
        <w:ind w:firstLine="540"/>
        <w:rPr>
          <w:rFonts w:cs="Times New Roman"/>
          <w:sz w:val="24"/>
          <w:szCs w:val="24"/>
        </w:rPr>
      </w:pPr>
    </w:p>
    <w:p w:rsidR="00FE1738" w:rsidRPr="00BD6A67" w:rsidRDefault="00FE1738" w:rsidP="00FE1738">
      <w:pPr>
        <w:spacing w:line="360" w:lineRule="auto"/>
        <w:ind w:firstLine="540"/>
        <w:jc w:val="center"/>
        <w:rPr>
          <w:rFonts w:cs="Times New Roman"/>
          <w:sz w:val="24"/>
          <w:szCs w:val="24"/>
        </w:rPr>
      </w:pPr>
      <w:r w:rsidRPr="00BD6A67">
        <w:rPr>
          <w:rFonts w:cs="Times New Roman"/>
          <w:sz w:val="24"/>
          <w:szCs w:val="24"/>
        </w:rPr>
        <w:t>6 – Бос</w:t>
      </w:r>
      <w:r w:rsidRPr="00BD6A67">
        <w:rPr>
          <w:rFonts w:cs="Times New Roman"/>
          <w:bCs/>
          <w:sz w:val="24"/>
          <w:szCs w:val="24"/>
        </w:rPr>
        <w:t>қ</w:t>
      </w:r>
      <w:r w:rsidRPr="00BD6A67">
        <w:rPr>
          <w:rFonts w:cs="Times New Roman"/>
          <w:sz w:val="24"/>
          <w:szCs w:val="24"/>
        </w:rPr>
        <w:t xml:space="preserve">ич. Хавфларни идентификациялаш ва уларни </w:t>
      </w:r>
    </w:p>
    <w:p w:rsidR="00FE1738" w:rsidRPr="00BD6A67" w:rsidRDefault="00FE1738" w:rsidP="00FE1738">
      <w:pPr>
        <w:spacing w:line="360" w:lineRule="auto"/>
        <w:ind w:firstLine="540"/>
        <w:jc w:val="center"/>
        <w:rPr>
          <w:rFonts w:cs="Times New Roman"/>
          <w:sz w:val="24"/>
          <w:szCs w:val="24"/>
        </w:rPr>
      </w:pPr>
      <w:r w:rsidRPr="00BD6A67">
        <w:rPr>
          <w:rFonts w:cs="Times New Roman"/>
          <w:sz w:val="24"/>
          <w:szCs w:val="24"/>
        </w:rPr>
        <w:t>назорат қилиш учун зарур бўлган барча</w:t>
      </w:r>
    </w:p>
    <w:p w:rsidR="00FE1738" w:rsidRPr="00BD6A67" w:rsidRDefault="00FE1738" w:rsidP="00FE1738">
      <w:pPr>
        <w:pStyle w:val="23"/>
        <w:spacing w:line="360" w:lineRule="auto"/>
        <w:jc w:val="center"/>
        <w:rPr>
          <w:bCs w:val="0"/>
          <w:sz w:val="24"/>
        </w:rPr>
      </w:pPr>
      <w:r w:rsidRPr="00BD6A67">
        <w:rPr>
          <w:bCs w:val="0"/>
          <w:sz w:val="24"/>
        </w:rPr>
        <w:t>чораларни кўриб  чиқиш</w:t>
      </w:r>
    </w:p>
    <w:p w:rsidR="00FE1738" w:rsidRPr="00BD6A67" w:rsidRDefault="00FE1738" w:rsidP="00FE1738">
      <w:pPr>
        <w:pStyle w:val="23"/>
        <w:spacing w:line="360" w:lineRule="auto"/>
        <w:ind w:firstLine="900"/>
        <w:jc w:val="both"/>
        <w:rPr>
          <w:b w:val="0"/>
          <w:bCs w:val="0"/>
          <w:sz w:val="24"/>
        </w:rPr>
      </w:pPr>
      <w:r w:rsidRPr="00BD6A67">
        <w:rPr>
          <w:b w:val="0"/>
          <w:bCs w:val="0"/>
          <w:sz w:val="24"/>
        </w:rPr>
        <w:t xml:space="preserve">Хавфни идентификациялаш самарадорлиги </w:t>
      </w:r>
      <w:proofErr w:type="gramStart"/>
      <w:r w:rsidRPr="00BD6A67">
        <w:rPr>
          <w:b w:val="0"/>
          <w:bCs w:val="0"/>
          <w:sz w:val="24"/>
        </w:rPr>
        <w:t>ва та</w:t>
      </w:r>
      <w:proofErr w:type="gramEnd"/>
      <w:r w:rsidRPr="00BD6A67">
        <w:rPr>
          <w:b w:val="0"/>
          <w:bCs w:val="0"/>
          <w:sz w:val="24"/>
        </w:rPr>
        <w:t>ҳликани баҳолаш ХТКНН ютуқларининг калити бўлади. Ҳар бир ингредиентда ва ишлаб чиқаришнинг ҳар бир босқичида учрашиши мумкин бўлган барча реал ва потенциал хавфлар кўриб чиқилиши керак. Потенциал хавфлар қуйидаги воситалар ёрдамида идентификацияланиши мумкин:</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жамоавий саломатлик лабораторияси йиғадиган актиологик информация орқали ва у ози</w:t>
      </w:r>
      <w:proofErr w:type="gramStart"/>
      <w:r w:rsidRPr="00BD6A67">
        <w:rPr>
          <w:b w:val="0"/>
          <w:bCs w:val="0"/>
          <w:sz w:val="24"/>
        </w:rPr>
        <w:t>қ-</w:t>
      </w:r>
      <w:proofErr w:type="gramEnd"/>
      <w:r w:rsidRPr="00BD6A67">
        <w:rPr>
          <w:b w:val="0"/>
          <w:bCs w:val="0"/>
          <w:sz w:val="24"/>
        </w:rPr>
        <w:t>овқат чақирадиган (маълум маҳсулотлар учун) касалликлар тўғрисидаги ахборот орқали;</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техник информация ишлаб чиқаришнинг, сақлаш ва қайта ишланмаган материални йиғиш, қайта ишлаш, сақлаш, тақсимлаш ва маҳсулотни ишлатишнинг барча аспектларини диққат билан таққослайди. Бу информация атроф-муҳ</w:t>
      </w:r>
      <w:proofErr w:type="gramStart"/>
      <w:r w:rsidRPr="00BD6A67">
        <w:rPr>
          <w:b w:val="0"/>
          <w:bCs w:val="0"/>
          <w:sz w:val="24"/>
        </w:rPr>
        <w:t>ит</w:t>
      </w:r>
      <w:proofErr w:type="gramEnd"/>
      <w:r w:rsidRPr="00BD6A67">
        <w:rPr>
          <w:b w:val="0"/>
          <w:bCs w:val="0"/>
          <w:sz w:val="24"/>
        </w:rPr>
        <w:t xml:space="preserve"> гигиеник шароитларини кузатишни, завод жойлашган майдонини, ишлаб чиқаришдаги гигиена ва санитария процедураларни, ҳамда персоналнинг соғлиги ва гигиенасини ўз ичига олиши керак.</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Шикоятларни қайд қилиш, сақлаш муддати ва даврий синаш, моделлаш, кутубхона, консультация орқали.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rPr>
        <w:lastRenderedPageBreak/>
        <w:t>Ози</w:t>
      </w:r>
      <w:proofErr w:type="gramStart"/>
      <w:r w:rsidRPr="00BD6A67">
        <w:rPr>
          <w:b w:val="0"/>
          <w:bCs w:val="0"/>
          <w:sz w:val="24"/>
        </w:rPr>
        <w:t>қ-</w:t>
      </w:r>
      <w:proofErr w:type="gramEnd"/>
      <w:r w:rsidRPr="00BD6A67">
        <w:rPr>
          <w:b w:val="0"/>
          <w:bCs w:val="0"/>
          <w:sz w:val="24"/>
        </w:rPr>
        <w:t xml:space="preserve">овқат маҳсулотлари билан боғлиқ бўлган баъзи бир хусусий хавфларнинг рўйхати 1 ва 2 жадв. келтирилган. </w:t>
      </w:r>
      <w:proofErr w:type="gramStart"/>
      <w:r w:rsidRPr="00BD6A67">
        <w:rPr>
          <w:b w:val="0"/>
          <w:bCs w:val="0"/>
          <w:sz w:val="24"/>
        </w:rPr>
        <w:t>Р</w:t>
      </w:r>
      <w:proofErr w:type="gramEnd"/>
      <w:r w:rsidRPr="00BD6A67">
        <w:rPr>
          <w:b w:val="0"/>
          <w:bCs w:val="0"/>
          <w:sz w:val="24"/>
        </w:rPr>
        <w:t xml:space="preserve">ўйхат тўлиқ эмас ва у фақат қўлланма сифатида ишлатилиши мумкин. Микробиологик хавфлар уларнинг кучлилигига қараб келтирилган, яъни улар истемолчининг касалланишини чақирадими, ёки уларнинг ҳаётига таҳлика қиладими? Хавфнинг қаттиқлиги касалликнинг хавфи даражаси </w:t>
      </w:r>
      <w:r w:rsidRPr="00BD6A67">
        <w:rPr>
          <w:b w:val="0"/>
          <w:bCs w:val="0"/>
          <w:sz w:val="24"/>
          <w:lang w:val="en-US"/>
        </w:rPr>
        <w:t>ISMSF</w:t>
      </w:r>
      <w:r w:rsidRPr="00BD6A67">
        <w:rPr>
          <w:b w:val="0"/>
          <w:bCs w:val="0"/>
          <w:sz w:val="24"/>
        </w:rPr>
        <w:t xml:space="preserve">, </w:t>
      </w:r>
      <w:r w:rsidRPr="00BD6A67">
        <w:rPr>
          <w:b w:val="0"/>
          <w:bCs w:val="0"/>
          <w:sz w:val="24"/>
          <w:lang w:val="uk-UA"/>
        </w:rPr>
        <w:t>1986</w:t>
      </w:r>
      <w:r w:rsidRPr="00BD6A67">
        <w:rPr>
          <w:b w:val="0"/>
          <w:bCs w:val="0"/>
          <w:sz w:val="24"/>
        </w:rPr>
        <w:t xml:space="preserve"> йил</w:t>
      </w:r>
      <w:r w:rsidRPr="00BD6A67">
        <w:rPr>
          <w:b w:val="0"/>
          <w:bCs w:val="0"/>
          <w:sz w:val="24"/>
          <w:lang w:val="uk-UA"/>
        </w:rPr>
        <w:t xml:space="preserve">да </w:t>
      </w:r>
      <w:r w:rsidRPr="00BD6A67">
        <w:rPr>
          <w:b w:val="0"/>
          <w:bCs w:val="0"/>
          <w:sz w:val="24"/>
        </w:rPr>
        <w:t>қ</w:t>
      </w:r>
      <w:r w:rsidRPr="00BD6A67">
        <w:rPr>
          <w:b w:val="0"/>
          <w:bCs w:val="0"/>
          <w:sz w:val="24"/>
          <w:lang w:val="uk-UA"/>
        </w:rPr>
        <w:t xml:space="preserve">абул </w:t>
      </w:r>
      <w:r w:rsidRPr="00BD6A67">
        <w:rPr>
          <w:b w:val="0"/>
          <w:bCs w:val="0"/>
          <w:sz w:val="24"/>
        </w:rPr>
        <w:t>қ</w:t>
      </w:r>
      <w:r w:rsidRPr="00BD6A67">
        <w:rPr>
          <w:b w:val="0"/>
          <w:bCs w:val="0"/>
          <w:sz w:val="24"/>
          <w:lang w:val="uk-UA"/>
        </w:rPr>
        <w:t xml:space="preserve">илинган ва унинг </w:t>
      </w:r>
      <w:r w:rsidRPr="00BD6A67">
        <w:rPr>
          <w:b w:val="0"/>
          <w:bCs w:val="0"/>
          <w:sz w:val="24"/>
        </w:rPr>
        <w:t>қў</w:t>
      </w:r>
      <w:r w:rsidRPr="00BD6A67">
        <w:rPr>
          <w:b w:val="0"/>
          <w:bCs w:val="0"/>
          <w:sz w:val="24"/>
          <w:lang w:val="uk-UA"/>
        </w:rPr>
        <w:t xml:space="preserve">лланиш шартига нисбатан, режасининг </w:t>
      </w:r>
      <w:r w:rsidRPr="00BD6A67">
        <w:rPr>
          <w:b w:val="0"/>
          <w:bCs w:val="0"/>
          <w:sz w:val="24"/>
        </w:rPr>
        <w:t>қ</w:t>
      </w:r>
      <w:r w:rsidRPr="00BD6A67">
        <w:rPr>
          <w:b w:val="0"/>
          <w:bCs w:val="0"/>
          <w:sz w:val="24"/>
          <w:lang w:val="uk-UA"/>
        </w:rPr>
        <w:t>атти</w:t>
      </w:r>
      <w:r w:rsidRPr="00BD6A67">
        <w:rPr>
          <w:b w:val="0"/>
          <w:bCs w:val="0"/>
          <w:sz w:val="24"/>
        </w:rPr>
        <w:t>қ</w:t>
      </w:r>
      <w:r w:rsidRPr="00BD6A67">
        <w:rPr>
          <w:b w:val="0"/>
          <w:bCs w:val="0"/>
          <w:sz w:val="24"/>
          <w:lang w:val="uk-UA"/>
        </w:rPr>
        <w:t>лигига асосланган. Бундай ёндашиш бошқа хавфларга нисбатан ҳам қўлланилиши мумкин.</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Хавфларнинг таҳлили ҳам сифат, ҳам миқдорий жиҳатдан идеал ҳисобланади, чунки унинг таҳликаларнинг потенциал кучи тўғрисидаги фойдали ахборот келтирилишига эҳтиёжи бор. Таҳликага учрайдиган хавфнинг сабабини ва натижалар кучини хавфнинг катта-кичиклигига йўналтиради. Хавфнинг назорати учун тақсимланадиган ресурслар бу омилларга боғлиқ бўлади. Контрол ўлчашлар биттадан кўп хавфларни назорат қила олади ва биттадан кўп синов ўлчаши битта хавфни назорат қилиш учун биттадан кўп контрол ўлчаш талаб қилиниши мумкин.</w:t>
      </w:r>
    </w:p>
    <w:p w:rsidR="00FE1738" w:rsidRPr="00BD6A67" w:rsidRDefault="00FE1738" w:rsidP="00FE1738">
      <w:pPr>
        <w:pStyle w:val="23"/>
        <w:spacing w:line="360" w:lineRule="auto"/>
        <w:rPr>
          <w:b w:val="0"/>
          <w:bCs w:val="0"/>
          <w:sz w:val="24"/>
          <w:lang w:val="uk-UA"/>
        </w:rPr>
      </w:pPr>
    </w:p>
    <w:p w:rsidR="00FE1738" w:rsidRPr="00BD6A67" w:rsidRDefault="00FE1738" w:rsidP="00FE1738">
      <w:pPr>
        <w:pStyle w:val="23"/>
        <w:spacing w:line="360" w:lineRule="auto"/>
        <w:jc w:val="center"/>
        <w:rPr>
          <w:b w:val="0"/>
          <w:bCs w:val="0"/>
          <w:sz w:val="24"/>
          <w:lang w:val="uk-UA"/>
        </w:rPr>
      </w:pPr>
      <w:r w:rsidRPr="00BD6A67">
        <w:rPr>
          <w:sz w:val="24"/>
          <w:lang w:val="uk-UA"/>
        </w:rPr>
        <w:t>7 – Босқич.</w:t>
      </w:r>
      <w:r w:rsidRPr="00BD6A67">
        <w:rPr>
          <w:b w:val="0"/>
          <w:bCs w:val="0"/>
          <w:sz w:val="24"/>
          <w:lang w:val="uk-UA"/>
        </w:rPr>
        <w:t xml:space="preserve">    </w:t>
      </w:r>
      <w:r w:rsidRPr="00BD6A67">
        <w:rPr>
          <w:sz w:val="24"/>
          <w:lang w:val="uk-UA"/>
        </w:rPr>
        <w:t xml:space="preserve">  КНН таърифи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 xml:space="preserve">Барча ингредиентлар ва жараённинг ҳар бир босқичи инобатга олинади ва ҳар бир идентификацияланган хавфнинг лойиқлиги кўриб чиқилади. Жамоада хавф муайян босқичи ортишини ёки унинг камайтириш мумкинлигини, бартараф қилиниши ёки пасайтиришни, назорат қилишни ёки муайян босқич назоратининг маълум формасини амалга ошириш орқали четлатишни аниқлаши керак, яъни бу КНН бўлади. Муаммонинг ҳал қилинишини КНН ни аниқлаш учун ишлатиш мумкин ва ечиш кодексининг мисоли 4. расмда келтирилган. Аммо, ХТКНН жамоасининг экспертизаси ва хулосаси КНН ни </w:t>
      </w:r>
      <w:r w:rsidRPr="00BD6A67">
        <w:rPr>
          <w:b w:val="0"/>
          <w:bCs w:val="0"/>
          <w:sz w:val="24"/>
        </w:rPr>
        <w:t>ў</w:t>
      </w:r>
      <w:r w:rsidRPr="00BD6A67">
        <w:rPr>
          <w:b w:val="0"/>
          <w:bCs w:val="0"/>
          <w:sz w:val="24"/>
          <w:lang w:val="uk-UA"/>
        </w:rPr>
        <w:t>рнатишда асосий фактор б</w:t>
      </w:r>
      <w:r w:rsidRPr="00BD6A67">
        <w:rPr>
          <w:b w:val="0"/>
          <w:bCs w:val="0"/>
          <w:sz w:val="24"/>
        </w:rPr>
        <w:t>ў</w:t>
      </w:r>
      <w:r w:rsidRPr="00BD6A67">
        <w:rPr>
          <w:b w:val="0"/>
          <w:bCs w:val="0"/>
          <w:sz w:val="24"/>
          <w:lang w:val="uk-UA"/>
        </w:rPr>
        <w:t xml:space="preserve">либ </w:t>
      </w:r>
      <w:r w:rsidRPr="00BD6A67">
        <w:rPr>
          <w:b w:val="0"/>
          <w:bCs w:val="0"/>
          <w:sz w:val="24"/>
        </w:rPr>
        <w:t>ҳ</w:t>
      </w:r>
      <w:r w:rsidRPr="00BD6A67">
        <w:rPr>
          <w:b w:val="0"/>
          <w:bCs w:val="0"/>
          <w:sz w:val="24"/>
          <w:lang w:val="uk-UA"/>
        </w:rPr>
        <w:t>исобланади.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u w:val="single"/>
          <w:lang w:val="uk-UA"/>
        </w:rPr>
        <w:t>Жадв.1.</w:t>
      </w:r>
      <w:r w:rsidRPr="00BD6A67">
        <w:rPr>
          <w:b w:val="0"/>
          <w:bCs w:val="0"/>
          <w:sz w:val="24"/>
          <w:lang w:val="uk-UA"/>
        </w:rPr>
        <w:t xml:space="preserve"> Озиқ-овқат маҳсулотлари билан боғлиқ бўлган микробиологик хавфларнинг мисоллари.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u w:val="single"/>
          <w:lang w:val="uk-UA"/>
        </w:rPr>
        <w:t>Жадв.2.</w:t>
      </w:r>
      <w:r w:rsidRPr="00BD6A67">
        <w:rPr>
          <w:b w:val="0"/>
          <w:bCs w:val="0"/>
          <w:sz w:val="24"/>
          <w:lang w:val="uk-UA"/>
        </w:rPr>
        <w:t xml:space="preserve"> Озиқ-овқат маҳсулотлари билан боғлиқ бўлган кимёвий ва физикавий таҳликалар мисоллари.</w:t>
      </w:r>
    </w:p>
    <w:p w:rsidR="00FE1738" w:rsidRPr="00BD6A67" w:rsidRDefault="00FE1738" w:rsidP="00FE1738">
      <w:pPr>
        <w:pStyle w:val="23"/>
        <w:spacing w:line="360" w:lineRule="auto"/>
        <w:ind w:firstLine="708"/>
        <w:jc w:val="both"/>
        <w:rPr>
          <w:b w:val="0"/>
          <w:bCs w:val="0"/>
          <w:sz w:val="24"/>
          <w:lang w:val="uk-UA"/>
        </w:rPr>
      </w:pPr>
      <w:r w:rsidRPr="00BD6A67">
        <w:rPr>
          <w:b w:val="0"/>
          <w:bCs w:val="0"/>
          <w:sz w:val="24"/>
          <w:lang w:val="uk-UA"/>
        </w:rPr>
        <w:t xml:space="preserve">Барча КНН нинг назорат </w:t>
      </w:r>
      <w:r w:rsidRPr="00BD6A67">
        <w:rPr>
          <w:b w:val="0"/>
          <w:bCs w:val="0"/>
          <w:sz w:val="24"/>
        </w:rPr>
        <w:t>қ</w:t>
      </w:r>
      <w:r w:rsidRPr="00BD6A67">
        <w:rPr>
          <w:b w:val="0"/>
          <w:bCs w:val="0"/>
          <w:sz w:val="24"/>
          <w:lang w:val="uk-UA"/>
        </w:rPr>
        <w:t>илиниши му</w:t>
      </w:r>
      <w:r w:rsidRPr="00BD6A67">
        <w:rPr>
          <w:b w:val="0"/>
          <w:bCs w:val="0"/>
          <w:sz w:val="24"/>
        </w:rPr>
        <w:t>ҳ</w:t>
      </w:r>
      <w:r w:rsidRPr="00BD6A67">
        <w:rPr>
          <w:b w:val="0"/>
          <w:bCs w:val="0"/>
          <w:sz w:val="24"/>
          <w:lang w:val="uk-UA"/>
        </w:rPr>
        <w:t xml:space="preserve">имдир. КНН мониторингланадиган даражагача хулоса қилинганда, таҳликанинг қарори шундай қилиниши керакки, </w:t>
      </w:r>
      <w:r w:rsidRPr="00BD6A67">
        <w:rPr>
          <w:b w:val="0"/>
          <w:bCs w:val="0"/>
          <w:sz w:val="24"/>
          <w:lang w:val="uk-UA"/>
        </w:rPr>
        <w:lastRenderedPageBreak/>
        <w:t>мослашиш даражаси уни қамраб олиши мумкин бўлсин. Безовталикнинг 4 даражаси мавжуд:</w:t>
      </w:r>
    </w:p>
    <w:p w:rsidR="00FE1738" w:rsidRPr="00BD6A67" w:rsidRDefault="00FE1738" w:rsidP="00FE1738">
      <w:pPr>
        <w:pStyle w:val="23"/>
        <w:numPr>
          <w:ilvl w:val="0"/>
          <w:numId w:val="1"/>
        </w:numPr>
        <w:spacing w:line="360" w:lineRule="auto"/>
        <w:jc w:val="both"/>
        <w:rPr>
          <w:b w:val="0"/>
          <w:bCs w:val="0"/>
          <w:sz w:val="24"/>
          <w:lang w:val="uk-UA"/>
        </w:rPr>
      </w:pPr>
      <w:r w:rsidRPr="00BD6A67">
        <w:rPr>
          <w:b w:val="0"/>
          <w:bCs w:val="0"/>
          <w:sz w:val="24"/>
          <w:lang w:val="uk-UA"/>
        </w:rPr>
        <w:t>юқори безовталаниш – назорат бўлмаганда ҳаёт учун хавф борлигини эксперт ҳал қилади.</w:t>
      </w:r>
    </w:p>
    <w:p w:rsidR="00FE1738" w:rsidRPr="00BD6A67" w:rsidRDefault="00FE1738" w:rsidP="00FE1738">
      <w:pPr>
        <w:pStyle w:val="23"/>
        <w:numPr>
          <w:ilvl w:val="0"/>
          <w:numId w:val="1"/>
        </w:numPr>
        <w:spacing w:line="360" w:lineRule="auto"/>
        <w:jc w:val="both"/>
        <w:rPr>
          <w:b w:val="0"/>
          <w:bCs w:val="0"/>
          <w:sz w:val="24"/>
          <w:lang w:val="uk-UA"/>
        </w:rPr>
      </w:pPr>
      <w:r w:rsidRPr="00BD6A67">
        <w:rPr>
          <w:b w:val="0"/>
          <w:bCs w:val="0"/>
          <w:sz w:val="24"/>
          <w:lang w:val="uk-UA"/>
        </w:rPr>
        <w:t xml:space="preserve"> ўртача безовталаниш – истеъмолчига нисбатан хавф бор ва уни назорат қилиш зарурлигини эксперт ҳал қилади.</w:t>
      </w:r>
    </w:p>
    <w:p w:rsidR="00FE1738" w:rsidRPr="00BD6A67" w:rsidRDefault="00FE1738" w:rsidP="00FE1738">
      <w:pPr>
        <w:pStyle w:val="23"/>
        <w:numPr>
          <w:ilvl w:val="0"/>
          <w:numId w:val="1"/>
        </w:numPr>
        <w:spacing w:line="360" w:lineRule="auto"/>
        <w:jc w:val="both"/>
        <w:rPr>
          <w:b w:val="0"/>
          <w:bCs w:val="0"/>
          <w:sz w:val="24"/>
          <w:lang w:val="uk-UA"/>
        </w:rPr>
      </w:pPr>
      <w:r w:rsidRPr="00BD6A67">
        <w:rPr>
          <w:b w:val="0"/>
          <w:bCs w:val="0"/>
          <w:sz w:val="24"/>
          <w:lang w:val="uk-UA"/>
        </w:rPr>
        <w:t>кам безовталаниш – истеъмолгича катта бўлмаган зарурият бор ва у муваффақиятли назорат қилиниши мумкинлигини эксперт ҳал қилади.</w:t>
      </w:r>
    </w:p>
    <w:p w:rsidR="00FE1738" w:rsidRPr="00BD6A67" w:rsidRDefault="00FE1738" w:rsidP="00FE1738">
      <w:pPr>
        <w:pStyle w:val="23"/>
        <w:numPr>
          <w:ilvl w:val="0"/>
          <w:numId w:val="1"/>
        </w:numPr>
        <w:spacing w:line="360" w:lineRule="auto"/>
        <w:jc w:val="both"/>
        <w:rPr>
          <w:b w:val="0"/>
          <w:bCs w:val="0"/>
          <w:sz w:val="24"/>
          <w:lang w:val="uk-UA"/>
        </w:rPr>
      </w:pPr>
      <w:r w:rsidRPr="00BD6A67">
        <w:rPr>
          <w:b w:val="0"/>
          <w:bCs w:val="0"/>
          <w:sz w:val="24"/>
          <w:lang w:val="uk-UA"/>
        </w:rPr>
        <w:t>безовталаниш йўқ – истеъмолчига нисбатан хавф йўқлигини эксперт ҳал қилади.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Назорат амалга оширилиши мумкин бўлган нуқталар ва улар критик бўлмаслиги мумкин ва шунинг учун таҳликаси кам бўлганлар назорат қилинишга ва мониторингга эҳтиёжи бўлмайди. Агар хавфни биттадан кўп нуқтада назорат қилиш мумкин бўлса, унда назорат қилишнинг самаралироқ ўрни (нуқтаси) аниқланиши керак.</w:t>
      </w:r>
    </w:p>
    <w:p w:rsidR="00FE1738" w:rsidRDefault="00FE1738" w:rsidP="00FE1738">
      <w:pPr>
        <w:pStyle w:val="23"/>
        <w:spacing w:line="360" w:lineRule="auto"/>
        <w:rPr>
          <w:sz w:val="24"/>
          <w:lang w:val="uz-Cyrl-UZ"/>
        </w:rPr>
      </w:pPr>
    </w:p>
    <w:p w:rsidR="00FE1738" w:rsidRPr="00F46DA6" w:rsidRDefault="00FE1738" w:rsidP="00FE1738">
      <w:pPr>
        <w:pStyle w:val="23"/>
        <w:spacing w:line="360" w:lineRule="auto"/>
        <w:rPr>
          <w:sz w:val="24"/>
          <w:lang w:val="uz-Cyrl-UZ"/>
        </w:rPr>
      </w:pPr>
    </w:p>
    <w:p w:rsidR="00FE1738" w:rsidRPr="00BD6A67" w:rsidRDefault="00FE1738" w:rsidP="00FE1738">
      <w:pPr>
        <w:pStyle w:val="23"/>
        <w:spacing w:line="360" w:lineRule="auto"/>
        <w:jc w:val="center"/>
        <w:rPr>
          <w:sz w:val="24"/>
          <w:lang w:val="uk-UA"/>
        </w:rPr>
      </w:pPr>
      <w:r w:rsidRPr="00BD6A67">
        <w:rPr>
          <w:sz w:val="24"/>
          <w:lang w:val="uk-UA"/>
        </w:rPr>
        <w:t>8 – Бос</w:t>
      </w:r>
      <w:r w:rsidRPr="00BD6A67">
        <w:rPr>
          <w:bCs w:val="0"/>
          <w:sz w:val="24"/>
          <w:lang w:val="uk-UA"/>
        </w:rPr>
        <w:t>қ</w:t>
      </w:r>
      <w:r w:rsidRPr="00BD6A67">
        <w:rPr>
          <w:sz w:val="24"/>
          <w:lang w:val="uk-UA"/>
        </w:rPr>
        <w:t>ич</w:t>
      </w:r>
      <w:r w:rsidRPr="00BD6A67">
        <w:rPr>
          <w:b w:val="0"/>
          <w:bCs w:val="0"/>
          <w:sz w:val="24"/>
          <w:lang w:val="uk-UA"/>
        </w:rPr>
        <w:t xml:space="preserve">.  </w:t>
      </w:r>
      <w:r w:rsidRPr="00BD6A67">
        <w:rPr>
          <w:sz w:val="24"/>
          <w:lang w:val="uk-UA"/>
        </w:rPr>
        <w:t>Критик чегаралар</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Жамоа ҳар бир КНН даги хавфнинг назорати аҳамиятини сўнгра идентификациялаши керак. У, масалан ювиш сувидаги хлоридлар миқдорини, сақлаш жараёнидаги ҳароратни, ўз ичига олиши ва хужжатлаштирилган мулоҳажалларни олиши мумкин. Ҳамма нарса хужжатлаштирилиши керак, чунки мутасадди шахслар назорат учун раҳбарликни текшириб туришади. Критик чегаралар ҳар бир ёндашувда тўхтатилиши керак.</w:t>
      </w:r>
    </w:p>
    <w:p w:rsidR="00FE1738" w:rsidRPr="00BD6A67" w:rsidRDefault="00FE1738" w:rsidP="00FE1738">
      <w:pPr>
        <w:pStyle w:val="23"/>
        <w:spacing w:line="360" w:lineRule="auto"/>
        <w:ind w:firstLine="900"/>
        <w:jc w:val="both"/>
        <w:rPr>
          <w:b w:val="0"/>
          <w:bCs w:val="0"/>
          <w:sz w:val="24"/>
          <w:lang w:val="uk-UA"/>
        </w:rPr>
      </w:pPr>
    </w:p>
    <w:p w:rsidR="00FE1738" w:rsidRPr="00BD6A67" w:rsidRDefault="00FE1738" w:rsidP="00FE1738">
      <w:pPr>
        <w:pStyle w:val="23"/>
        <w:spacing w:line="360" w:lineRule="auto"/>
        <w:jc w:val="center"/>
        <w:rPr>
          <w:sz w:val="24"/>
          <w:lang w:val="uk-UA"/>
        </w:rPr>
      </w:pPr>
      <w:r w:rsidRPr="00BD6A67">
        <w:rPr>
          <w:sz w:val="24"/>
          <w:lang w:val="uk-UA"/>
        </w:rPr>
        <w:t>9 – Босқич</w:t>
      </w:r>
      <w:r w:rsidRPr="00BD6A67">
        <w:rPr>
          <w:b w:val="0"/>
          <w:bCs w:val="0"/>
          <w:sz w:val="24"/>
          <w:lang w:val="uk-UA"/>
        </w:rPr>
        <w:t xml:space="preserve">.  </w:t>
      </w:r>
      <w:r w:rsidRPr="00BD6A67">
        <w:rPr>
          <w:sz w:val="24"/>
          <w:lang w:val="uk-UA"/>
        </w:rPr>
        <w:t xml:space="preserve"> Мониторинг жараёнлари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Мониторинг қайта ишлаш жараёнлари ёки савдо-сотиқнинг ҳар бир КННда назорат остида эканлигини тасдиқловчи механизм ҳисобланади. Мониторинг учун танланган усул ҳар қандай назоратнинг йўқотилиши, унинг етарли даражада барвақт амалий корректировкаси учун информацияни (чунки бу ҳаракат маҳсулот йўқотилишини бартараф қилиш ёки минимумлаштириш учун ишга солинади) аниқлаш қобилиятига эга бўлиши керак.</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lastRenderedPageBreak/>
        <w:t>Мониторинг кузатиш орқали ёки намуна олиш режасига асосланиб, статистикага биноан олинган намуналарни ўлчаш (аммо бу кўп вақт талаб қилади) орқали амалга оширилиши мумкин. Визуал кузатиш ёрдамидаги мониторинг асосий ҳисобланади, аммо натижалар тез олинади ва шунинг учун тез бажарилиши мумкин. У хом ашёни ба</w:t>
      </w:r>
      <w:r w:rsidRPr="00BD6A67">
        <w:rPr>
          <w:b w:val="0"/>
          <w:bCs w:val="0"/>
          <w:sz w:val="24"/>
        </w:rPr>
        <w:t>ҳ</w:t>
      </w:r>
      <w:r w:rsidRPr="00BD6A67">
        <w:rPr>
          <w:b w:val="0"/>
          <w:bCs w:val="0"/>
          <w:sz w:val="24"/>
          <w:lang w:val="uk-UA"/>
        </w:rPr>
        <w:t>олаш, ишчилар гигиенаси, гигеник ва санитария муло</w:t>
      </w:r>
      <w:r w:rsidRPr="00BD6A67">
        <w:rPr>
          <w:b w:val="0"/>
          <w:bCs w:val="0"/>
          <w:sz w:val="24"/>
        </w:rPr>
        <w:t>ҳ</w:t>
      </w:r>
      <w:r w:rsidRPr="00BD6A67">
        <w:rPr>
          <w:b w:val="0"/>
          <w:bCs w:val="0"/>
          <w:sz w:val="24"/>
          <w:lang w:val="uk-UA"/>
        </w:rPr>
        <w:t xml:space="preserve">ажалари ва материални </w:t>
      </w:r>
      <w:r w:rsidRPr="00BD6A67">
        <w:rPr>
          <w:b w:val="0"/>
          <w:bCs w:val="0"/>
          <w:sz w:val="24"/>
        </w:rPr>
        <w:t>қ</w:t>
      </w:r>
      <w:r w:rsidRPr="00BD6A67">
        <w:rPr>
          <w:b w:val="0"/>
          <w:bCs w:val="0"/>
          <w:sz w:val="24"/>
          <w:lang w:val="uk-UA"/>
        </w:rPr>
        <w:t xml:space="preserve">айта ишлаш учун </w:t>
      </w:r>
      <w:r w:rsidRPr="00BD6A67">
        <w:rPr>
          <w:b w:val="0"/>
          <w:bCs w:val="0"/>
          <w:sz w:val="24"/>
        </w:rPr>
        <w:t>қў</w:t>
      </w:r>
      <w:r w:rsidRPr="00BD6A67">
        <w:rPr>
          <w:b w:val="0"/>
          <w:bCs w:val="0"/>
          <w:sz w:val="24"/>
          <w:lang w:val="uk-UA"/>
        </w:rPr>
        <w:t xml:space="preserve">лланилиши мумкин. Умумий </w:t>
      </w:r>
      <w:r w:rsidRPr="00BD6A67">
        <w:rPr>
          <w:b w:val="0"/>
          <w:bCs w:val="0"/>
          <w:sz w:val="24"/>
        </w:rPr>
        <w:t>ў</w:t>
      </w:r>
      <w:r w:rsidRPr="00BD6A67">
        <w:rPr>
          <w:b w:val="0"/>
          <w:bCs w:val="0"/>
          <w:sz w:val="24"/>
          <w:lang w:val="uk-UA"/>
        </w:rPr>
        <w:t>лчовлар сифатида ва</w:t>
      </w:r>
      <w:r w:rsidRPr="00BD6A67">
        <w:rPr>
          <w:b w:val="0"/>
          <w:bCs w:val="0"/>
          <w:sz w:val="24"/>
        </w:rPr>
        <w:t>қ</w:t>
      </w:r>
      <w:r w:rsidRPr="00BD6A67">
        <w:rPr>
          <w:b w:val="0"/>
          <w:bCs w:val="0"/>
          <w:sz w:val="24"/>
          <w:lang w:val="uk-UA"/>
        </w:rPr>
        <w:t xml:space="preserve">тни, </w:t>
      </w:r>
      <w:r w:rsidRPr="00BD6A67">
        <w:rPr>
          <w:b w:val="0"/>
          <w:bCs w:val="0"/>
          <w:sz w:val="24"/>
        </w:rPr>
        <w:t>ҳ</w:t>
      </w:r>
      <w:r w:rsidRPr="00BD6A67">
        <w:rPr>
          <w:b w:val="0"/>
          <w:bCs w:val="0"/>
          <w:sz w:val="24"/>
          <w:lang w:val="uk-UA"/>
        </w:rPr>
        <w:t>арорат ни ва рН-ни олиш мумкин. Аммо хом ашё учун токсинларга, қўшимчаларга, ифлосликларга, алмаштирувчиларга тестлар, ҳамда микробиологик тестлар ҳам керак бўлиши мумкин ва таъминотчи ХТКНН мулоҳажаларини қўллашни талаб қилиши мумкин.</w:t>
      </w:r>
    </w:p>
    <w:p w:rsidR="00FE1738" w:rsidRPr="00BD6A67" w:rsidRDefault="00FE1738" w:rsidP="00FE1738">
      <w:pPr>
        <w:pStyle w:val="23"/>
        <w:spacing w:line="360" w:lineRule="auto"/>
        <w:ind w:firstLine="900"/>
        <w:jc w:val="both"/>
        <w:rPr>
          <w:b w:val="0"/>
          <w:bCs w:val="0"/>
          <w:sz w:val="24"/>
          <w:lang w:val="uk-UA"/>
        </w:rPr>
      </w:pPr>
    </w:p>
    <w:p w:rsidR="00FE1738" w:rsidRPr="00BD6A67" w:rsidRDefault="00FE1738" w:rsidP="00FE1738">
      <w:pPr>
        <w:pStyle w:val="23"/>
        <w:spacing w:line="360" w:lineRule="auto"/>
        <w:jc w:val="center"/>
        <w:rPr>
          <w:b w:val="0"/>
          <w:bCs w:val="0"/>
          <w:sz w:val="24"/>
          <w:lang w:val="uk-UA"/>
        </w:rPr>
      </w:pPr>
      <w:r w:rsidRPr="00BD6A67">
        <w:rPr>
          <w:sz w:val="24"/>
          <w:lang w:val="uk-UA"/>
        </w:rPr>
        <w:t>10 – Бос</w:t>
      </w:r>
      <w:r w:rsidRPr="00BD6A67">
        <w:rPr>
          <w:bCs w:val="0"/>
          <w:sz w:val="24"/>
          <w:lang w:val="uk-UA"/>
        </w:rPr>
        <w:t>қ</w:t>
      </w:r>
      <w:r w:rsidRPr="00BD6A67">
        <w:rPr>
          <w:sz w:val="24"/>
          <w:lang w:val="uk-UA"/>
        </w:rPr>
        <w:t>ич.  Тузатиш киритиш ишлари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Агар мониторинг критерийларнинг учрамаслигига ёки жараённинг назоратдан чиқиб кетганини кўрсатса, тузатув ишлари иложи борича тез амалга оширилиши керак. Тузатув ишлари сценарийнинг энг ёмон ҳолатини кўзда тутиши керак, аммо у хавфларни, таҳликаларни, уларнинг кучини баҳолашга ва маҳсулотни ишлатиш мақсадига асосланиши лозим.</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Тузатув ишларининг спецификаси жараёнга бо</w:t>
      </w:r>
      <w:r w:rsidRPr="00BD6A67">
        <w:rPr>
          <w:b w:val="0"/>
          <w:bCs w:val="0"/>
          <w:sz w:val="24"/>
        </w:rPr>
        <w:t>ғ</w:t>
      </w:r>
      <w:r w:rsidRPr="00BD6A67">
        <w:rPr>
          <w:b w:val="0"/>
          <w:bCs w:val="0"/>
          <w:sz w:val="24"/>
          <w:lang w:val="uk-UA"/>
        </w:rPr>
        <w:t>ли</w:t>
      </w:r>
      <w:r w:rsidRPr="00BD6A67">
        <w:rPr>
          <w:b w:val="0"/>
          <w:bCs w:val="0"/>
          <w:sz w:val="24"/>
        </w:rPr>
        <w:t>қ</w:t>
      </w:r>
      <w:r w:rsidRPr="00BD6A67">
        <w:rPr>
          <w:b w:val="0"/>
          <w:bCs w:val="0"/>
          <w:sz w:val="24"/>
          <w:lang w:val="uk-UA"/>
        </w:rPr>
        <w:t>. Меваларда ва вегетатив келадиган системаларда улар мева ва сабзавотларни ювишни, сувдаги хлор концентрациясини ўзгартиришни ёки жиҳозларни қайта тозалашни ўз ичига олиши мумкин. Аммо кузатиш системаси барча потенциал дефектланган маҳсулотларни карантинлашга имкон бериши керак, ваҳоланки критик чегаралар ман қилинган эди.</w:t>
      </w:r>
    </w:p>
    <w:p w:rsidR="00FE1738" w:rsidRPr="00BD6A67" w:rsidRDefault="00FE1738" w:rsidP="00FE1738">
      <w:pPr>
        <w:pStyle w:val="23"/>
        <w:spacing w:line="360" w:lineRule="auto"/>
        <w:rPr>
          <w:b w:val="0"/>
          <w:bCs w:val="0"/>
          <w:sz w:val="24"/>
          <w:lang w:val="uk-UA"/>
        </w:rPr>
      </w:pPr>
    </w:p>
    <w:p w:rsidR="00FE1738" w:rsidRPr="00BD6A67" w:rsidRDefault="00FE1738" w:rsidP="00FE1738">
      <w:pPr>
        <w:pStyle w:val="23"/>
        <w:spacing w:line="360" w:lineRule="auto"/>
        <w:jc w:val="center"/>
        <w:rPr>
          <w:b w:val="0"/>
          <w:bCs w:val="0"/>
          <w:sz w:val="24"/>
          <w:lang w:val="uk-UA"/>
        </w:rPr>
      </w:pPr>
      <w:r w:rsidRPr="00BD6A67">
        <w:rPr>
          <w:sz w:val="24"/>
          <w:lang w:val="uk-UA"/>
        </w:rPr>
        <w:t>11 – Босқич.</w:t>
      </w:r>
      <w:r w:rsidRPr="00BD6A67">
        <w:rPr>
          <w:b w:val="0"/>
          <w:bCs w:val="0"/>
          <w:sz w:val="24"/>
          <w:lang w:val="uk-UA"/>
        </w:rPr>
        <w:t xml:space="preserve">  </w:t>
      </w:r>
      <w:r w:rsidRPr="00BD6A67">
        <w:rPr>
          <w:sz w:val="24"/>
          <w:lang w:val="uk-UA"/>
        </w:rPr>
        <w:t>Текшириш (бажариш)</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 xml:space="preserve">Бирон бир маротаба ХТКНН режаси бекор қилинган бўлса, жорий этилишдан аввал қайта кўриб чиқилиши керак ва ишлаб турган система учун ҳар доим қайта кўрилиши керак. Бу жамоадаги сифат кафолатига масъул ходимнинг хатоси бўлиши мумкин. КНН нинг аниқлиги ва критерий назорати шундай аниқланиши мумкин ва мониторинг даражаси ҳамда самарадорлиги текширилиши мумкин. Микробиологик тестлар режанинг назорат остида бўлишини ва маҳсулот мижоз талабларига мувофиқлигини тасдиқлаш учун ишлатилиши мумкин. Система аудитнинг формал оралиқ </w:t>
      </w:r>
      <w:r w:rsidRPr="00BD6A67">
        <w:rPr>
          <w:b w:val="0"/>
          <w:bCs w:val="0"/>
          <w:sz w:val="24"/>
          <w:lang w:val="uk-UA"/>
        </w:rPr>
        <w:lastRenderedPageBreak/>
        <w:t>режаси ХТКНН режасини амалга оширувчи компаниянинг текширув бошланганга қадар давом этишини кўрсатади.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Системанинг текшириш мумкин бўлган йўллари қуйидагилардан иборат:</w:t>
      </w:r>
    </w:p>
    <w:p w:rsidR="00FE1738" w:rsidRPr="00BD6A67" w:rsidRDefault="00FE1738" w:rsidP="00FE1738">
      <w:pPr>
        <w:pStyle w:val="23"/>
        <w:numPr>
          <w:ilvl w:val="0"/>
          <w:numId w:val="1"/>
        </w:numPr>
        <w:spacing w:line="360" w:lineRule="auto"/>
        <w:jc w:val="both"/>
        <w:rPr>
          <w:b w:val="0"/>
          <w:bCs w:val="0"/>
          <w:sz w:val="24"/>
          <w:lang w:val="uk-UA"/>
        </w:rPr>
      </w:pPr>
      <w:r w:rsidRPr="00BD6A67">
        <w:rPr>
          <w:b w:val="0"/>
          <w:bCs w:val="0"/>
          <w:sz w:val="24"/>
          <w:lang w:val="uk-UA"/>
        </w:rPr>
        <w:t>мониторинг мулоҳажасидан фарқ қиладиган услубда таҳлил қилиш учун намуналар олиш;</w:t>
      </w:r>
    </w:p>
    <w:p w:rsidR="00FE1738" w:rsidRPr="00BD6A67" w:rsidRDefault="00FE1738" w:rsidP="00FE1738">
      <w:pPr>
        <w:pStyle w:val="23"/>
        <w:numPr>
          <w:ilvl w:val="0"/>
          <w:numId w:val="1"/>
        </w:numPr>
        <w:spacing w:line="360" w:lineRule="auto"/>
        <w:rPr>
          <w:b w:val="0"/>
          <w:bCs w:val="0"/>
          <w:sz w:val="24"/>
        </w:rPr>
      </w:pPr>
      <w:r w:rsidRPr="00BD6A67">
        <w:rPr>
          <w:b w:val="0"/>
          <w:bCs w:val="0"/>
          <w:sz w:val="24"/>
          <w:lang w:val="uk-UA"/>
        </w:rPr>
        <w:t>ходимларга савол бериш, айни</w:t>
      </w:r>
      <w:r w:rsidRPr="00BD6A67">
        <w:rPr>
          <w:b w:val="0"/>
          <w:bCs w:val="0"/>
          <w:sz w:val="24"/>
        </w:rPr>
        <w:t>қ</w:t>
      </w:r>
      <w:r w:rsidRPr="00BD6A67">
        <w:rPr>
          <w:b w:val="0"/>
          <w:bCs w:val="0"/>
          <w:sz w:val="24"/>
          <w:lang w:val="uk-UA"/>
        </w:rPr>
        <w:t>са КНН мониторингларига;</w:t>
      </w:r>
    </w:p>
    <w:p w:rsidR="00FE1738" w:rsidRPr="00BD6A67" w:rsidRDefault="00FE1738" w:rsidP="00FE1738">
      <w:pPr>
        <w:pStyle w:val="23"/>
        <w:numPr>
          <w:ilvl w:val="0"/>
          <w:numId w:val="1"/>
        </w:numPr>
        <w:spacing w:line="360" w:lineRule="auto"/>
        <w:rPr>
          <w:b w:val="0"/>
          <w:bCs w:val="0"/>
          <w:sz w:val="24"/>
        </w:rPr>
      </w:pPr>
      <w:r w:rsidRPr="00BD6A67">
        <w:rPr>
          <w:b w:val="0"/>
          <w:bCs w:val="0"/>
          <w:sz w:val="24"/>
        </w:rPr>
        <w:t>КНН операцияларини кузатиш;</w:t>
      </w:r>
    </w:p>
    <w:p w:rsidR="00FE1738" w:rsidRPr="00BD6A67" w:rsidRDefault="00FE1738" w:rsidP="00FE1738">
      <w:pPr>
        <w:pStyle w:val="23"/>
        <w:numPr>
          <w:ilvl w:val="0"/>
          <w:numId w:val="1"/>
        </w:numPr>
        <w:spacing w:line="360" w:lineRule="auto"/>
        <w:rPr>
          <w:b w:val="0"/>
          <w:bCs w:val="0"/>
          <w:sz w:val="24"/>
        </w:rPr>
      </w:pPr>
      <w:r w:rsidRPr="00BD6A67">
        <w:rPr>
          <w:b w:val="0"/>
          <w:bCs w:val="0"/>
          <w:sz w:val="24"/>
        </w:rPr>
        <w:t>холис ходим орқали формал аудит ўтказиш;</w:t>
      </w:r>
    </w:p>
    <w:p w:rsidR="00FE1738" w:rsidRPr="00BD6A67" w:rsidRDefault="00FE1738" w:rsidP="00FE1738">
      <w:pPr>
        <w:pStyle w:val="23"/>
        <w:spacing w:line="360" w:lineRule="auto"/>
        <w:rPr>
          <w:b w:val="0"/>
          <w:bCs w:val="0"/>
          <w:sz w:val="24"/>
        </w:rPr>
      </w:pPr>
    </w:p>
    <w:p w:rsidR="00FE1738" w:rsidRPr="00BD6A67" w:rsidRDefault="00FE1738" w:rsidP="00FE1738">
      <w:pPr>
        <w:pStyle w:val="23"/>
        <w:spacing w:line="360" w:lineRule="auto"/>
        <w:ind w:firstLine="900"/>
        <w:jc w:val="both"/>
        <w:rPr>
          <w:b w:val="0"/>
          <w:bCs w:val="0"/>
          <w:sz w:val="24"/>
        </w:rPr>
      </w:pPr>
      <w:r w:rsidRPr="00BD6A67">
        <w:rPr>
          <w:b w:val="0"/>
          <w:bCs w:val="0"/>
          <w:sz w:val="24"/>
        </w:rPr>
        <w:t>Эсда сақлаш муҳимки, ХТКНН системаси маълум усулда ишлаб чиқариладиган ёки сотиладиган маҳсулотни хусусий безаш учун ўрнатилади.</w:t>
      </w:r>
    </w:p>
    <w:p w:rsidR="00FE1738" w:rsidRPr="00BD6A67" w:rsidRDefault="00FE1738" w:rsidP="00FE1738">
      <w:pPr>
        <w:pStyle w:val="23"/>
        <w:spacing w:line="360" w:lineRule="auto"/>
        <w:rPr>
          <w:b w:val="0"/>
          <w:bCs w:val="0"/>
          <w:sz w:val="24"/>
        </w:rPr>
      </w:pPr>
    </w:p>
    <w:p w:rsidR="00FE1738" w:rsidRPr="00BD6A67" w:rsidRDefault="00FE1738" w:rsidP="00FE1738">
      <w:pPr>
        <w:pStyle w:val="23"/>
        <w:spacing w:line="360" w:lineRule="auto"/>
        <w:jc w:val="center"/>
        <w:rPr>
          <w:sz w:val="24"/>
        </w:rPr>
      </w:pPr>
      <w:r w:rsidRPr="00BD6A67">
        <w:rPr>
          <w:sz w:val="24"/>
        </w:rPr>
        <w:t>12 - Бос</w:t>
      </w:r>
      <w:r w:rsidRPr="00BD6A67">
        <w:rPr>
          <w:bCs w:val="0"/>
          <w:sz w:val="24"/>
        </w:rPr>
        <w:t>қ</w:t>
      </w:r>
      <w:r w:rsidRPr="00BD6A67">
        <w:rPr>
          <w:sz w:val="24"/>
        </w:rPr>
        <w:t>ич.</w:t>
      </w:r>
      <w:r w:rsidRPr="00BD6A67">
        <w:rPr>
          <w:b w:val="0"/>
          <w:bCs w:val="0"/>
          <w:sz w:val="24"/>
        </w:rPr>
        <w:t xml:space="preserve"> </w:t>
      </w:r>
      <w:r w:rsidRPr="00BD6A67">
        <w:rPr>
          <w:sz w:val="24"/>
        </w:rPr>
        <w:t xml:space="preserve"> Хужжатлаштириш</w:t>
      </w:r>
    </w:p>
    <w:p w:rsidR="00FE1738" w:rsidRPr="00BD6A67" w:rsidRDefault="00FE1738" w:rsidP="00FE1738">
      <w:pPr>
        <w:pStyle w:val="23"/>
        <w:spacing w:line="360" w:lineRule="auto"/>
        <w:ind w:firstLine="900"/>
        <w:jc w:val="both"/>
        <w:rPr>
          <w:b w:val="0"/>
          <w:bCs w:val="0"/>
          <w:sz w:val="24"/>
        </w:rPr>
      </w:pPr>
      <w:r>
        <w:rPr>
          <w:b w:val="0"/>
          <w:bCs w:val="0"/>
          <w:sz w:val="24"/>
          <w:lang w:val="uz-Cyrl-UZ"/>
        </w:rPr>
        <w:t>Қ</w:t>
      </w:r>
      <w:r w:rsidRPr="00BD6A67">
        <w:rPr>
          <w:b w:val="0"/>
          <w:bCs w:val="0"/>
          <w:sz w:val="24"/>
        </w:rPr>
        <w:t xml:space="preserve">онун махсус талаб қилмасада, лекин маъносини чоп қилиш ХТКНН жараёнининг муҳим қисми ҳисобланади. Маҳсулотга кузатишни </w:t>
      </w:r>
      <w:proofErr w:type="gramStart"/>
      <w:r w:rsidRPr="00BD6A67">
        <w:rPr>
          <w:b w:val="0"/>
          <w:bCs w:val="0"/>
          <w:sz w:val="24"/>
        </w:rPr>
        <w:t>ба</w:t>
      </w:r>
      <w:proofErr w:type="gramEnd"/>
      <w:r w:rsidRPr="00BD6A67">
        <w:rPr>
          <w:b w:val="0"/>
          <w:bCs w:val="0"/>
          <w:sz w:val="24"/>
        </w:rPr>
        <w:t xml:space="preserve">ғишлаб, жараённи бошдан охиригача аниқ процедуралар амалга оширилишини у кўрсатади. </w:t>
      </w:r>
      <w:r>
        <w:rPr>
          <w:b w:val="0"/>
          <w:bCs w:val="0"/>
          <w:sz w:val="24"/>
          <w:lang w:val="uz-Cyrl-UZ"/>
        </w:rPr>
        <w:t>Қ</w:t>
      </w:r>
      <w:r w:rsidRPr="00BD6A67">
        <w:rPr>
          <w:b w:val="0"/>
          <w:bCs w:val="0"/>
          <w:sz w:val="24"/>
        </w:rPr>
        <w:t>абул қилинган чегараларга мос келишини қайд қилишни у исботлайди ва муаммолар областини идентификациялаш учун қўлланилиши мумкин. Бундан ташқари, хужжатлаштириш «Жиддий ҳимоялаш туфайли» исботловчи сифатида компания томонидан ишлатилиши мумкин ва у ози</w:t>
      </w:r>
      <w:proofErr w:type="gramStart"/>
      <w:r w:rsidRPr="00BD6A67">
        <w:rPr>
          <w:b w:val="0"/>
          <w:bCs w:val="0"/>
          <w:sz w:val="24"/>
        </w:rPr>
        <w:t>қ-</w:t>
      </w:r>
      <w:proofErr w:type="gramEnd"/>
      <w:r w:rsidRPr="00BD6A67">
        <w:rPr>
          <w:b w:val="0"/>
          <w:bCs w:val="0"/>
          <w:sz w:val="24"/>
        </w:rPr>
        <w:t xml:space="preserve">овқат хавфсизлиги Акти томонидан талаб қилинади (1990, </w:t>
      </w:r>
      <w:r w:rsidRPr="00BD6A67">
        <w:rPr>
          <w:b w:val="0"/>
          <w:bCs w:val="0"/>
          <w:sz w:val="24"/>
          <w:lang w:val="en-US"/>
        </w:rPr>
        <w:t>HMSO</w:t>
      </w:r>
      <w:r w:rsidRPr="00BD6A67">
        <w:rPr>
          <w:b w:val="0"/>
          <w:bCs w:val="0"/>
          <w:sz w:val="24"/>
        </w:rPr>
        <w:t>). ХТКНН режасини яхлитлаш учун ишлатилиши мумкин бўлган назорат харитасининг намунаси 5 расм</w:t>
      </w:r>
      <w:proofErr w:type="gramStart"/>
      <w:r w:rsidRPr="00BD6A67">
        <w:rPr>
          <w:b w:val="0"/>
          <w:bCs w:val="0"/>
          <w:sz w:val="24"/>
        </w:rPr>
        <w:t>.д</w:t>
      </w:r>
      <w:proofErr w:type="gramEnd"/>
      <w:r w:rsidRPr="00BD6A67">
        <w:rPr>
          <w:b w:val="0"/>
          <w:bCs w:val="0"/>
          <w:sz w:val="24"/>
        </w:rPr>
        <w:t>а берилган.</w:t>
      </w:r>
    </w:p>
    <w:p w:rsidR="00FE1738" w:rsidRPr="00BD6A67" w:rsidRDefault="00FE1738" w:rsidP="00FE1738">
      <w:pPr>
        <w:pStyle w:val="23"/>
        <w:spacing w:line="360" w:lineRule="auto"/>
        <w:ind w:firstLine="900"/>
        <w:jc w:val="both"/>
        <w:rPr>
          <w:b w:val="0"/>
          <w:bCs w:val="0"/>
          <w:sz w:val="24"/>
        </w:rPr>
      </w:pPr>
      <w:r w:rsidRPr="00BD6A67">
        <w:rPr>
          <w:b w:val="0"/>
          <w:bCs w:val="0"/>
          <w:sz w:val="24"/>
        </w:rPr>
        <w:t xml:space="preserve">ХТКНН ни актуал ўрганишни қайд қилувчи хужжатлар бўлиши керак, масалан, хавфларни идентификациялаш ва критик чегараларнинг селекцияси, аммо </w:t>
      </w:r>
      <w:r w:rsidRPr="00BD6A67">
        <w:rPr>
          <w:b w:val="0"/>
          <w:bCs w:val="0"/>
          <w:sz w:val="24"/>
          <w:lang w:val="uk-UA"/>
        </w:rPr>
        <w:t>ҳ</w:t>
      </w:r>
      <w:r w:rsidRPr="00BD6A67">
        <w:rPr>
          <w:b w:val="0"/>
          <w:bCs w:val="0"/>
          <w:sz w:val="24"/>
        </w:rPr>
        <w:t xml:space="preserve">ужжатлар ҳажми КНН монитарингига ва танланган тузатилиш ишлари билан мослаштирилади. Ҳужжатларни расмийлаштириш оддий </w:t>
      </w:r>
      <w:proofErr w:type="gramStart"/>
      <w:r w:rsidRPr="00BD6A67">
        <w:rPr>
          <w:b w:val="0"/>
          <w:bCs w:val="0"/>
          <w:sz w:val="24"/>
        </w:rPr>
        <w:t>р</w:t>
      </w:r>
      <w:proofErr w:type="gramEnd"/>
      <w:r w:rsidRPr="00BD6A67">
        <w:rPr>
          <w:b w:val="0"/>
          <w:bCs w:val="0"/>
          <w:sz w:val="24"/>
        </w:rPr>
        <w:t xml:space="preserve">ўйхатдан тартиб харитани қайд қилиш ва назорат қилишгача бўлган бир неча йўллар ёрдамида амалга оширилиши мумкин. </w:t>
      </w:r>
      <w:r>
        <w:rPr>
          <w:b w:val="0"/>
          <w:bCs w:val="0"/>
          <w:sz w:val="24"/>
          <w:lang w:val="uz-Cyrl-UZ"/>
        </w:rPr>
        <w:t>Қ</w:t>
      </w:r>
      <w:r w:rsidRPr="00BD6A67">
        <w:rPr>
          <w:b w:val="0"/>
          <w:bCs w:val="0"/>
          <w:sz w:val="24"/>
        </w:rPr>
        <w:t xml:space="preserve">ўл ёрдамида ва компютерда қайд қилиш бир хил аҳамиятга эга, аммо кўпчилик аудиторлар </w:t>
      </w:r>
      <w:r w:rsidRPr="00BD6A67">
        <w:rPr>
          <w:b w:val="0"/>
          <w:bCs w:val="0"/>
          <w:sz w:val="24"/>
          <w:lang w:val="uk-UA"/>
        </w:rPr>
        <w:t>қ</w:t>
      </w:r>
      <w:r w:rsidRPr="00BD6A67">
        <w:rPr>
          <w:b w:val="0"/>
          <w:bCs w:val="0"/>
          <w:sz w:val="24"/>
        </w:rPr>
        <w:t xml:space="preserve">оғоздаги информация билан ишлашни афзал </w:t>
      </w:r>
      <w:proofErr w:type="gramStart"/>
      <w:r w:rsidRPr="00BD6A67">
        <w:rPr>
          <w:b w:val="0"/>
          <w:bCs w:val="0"/>
          <w:sz w:val="24"/>
        </w:rPr>
        <w:t>к</w:t>
      </w:r>
      <w:proofErr w:type="gramEnd"/>
      <w:r w:rsidRPr="00BD6A67">
        <w:rPr>
          <w:b w:val="0"/>
          <w:bCs w:val="0"/>
          <w:sz w:val="24"/>
        </w:rPr>
        <w:t>ўради.</w:t>
      </w:r>
    </w:p>
    <w:p w:rsidR="00FE1738" w:rsidRPr="00BD6A67" w:rsidRDefault="00FE1738" w:rsidP="00FE1738">
      <w:pPr>
        <w:pStyle w:val="23"/>
        <w:spacing w:line="360" w:lineRule="auto"/>
        <w:rPr>
          <w:b w:val="0"/>
          <w:bCs w:val="0"/>
          <w:sz w:val="24"/>
        </w:rPr>
      </w:pPr>
    </w:p>
    <w:p w:rsidR="00FE1738" w:rsidRPr="00BD6A67" w:rsidRDefault="00FE1738" w:rsidP="00FE1738">
      <w:pPr>
        <w:pStyle w:val="zz"/>
        <w:rPr>
          <w:sz w:val="24"/>
          <w:szCs w:val="24"/>
          <w:lang w:val="ru-RU"/>
        </w:rPr>
      </w:pPr>
      <w:bookmarkStart w:id="9" w:name="_Toc75243572"/>
      <w:bookmarkStart w:id="10" w:name="_Toc130099948"/>
      <w:r w:rsidRPr="00BD6A67">
        <w:rPr>
          <w:sz w:val="24"/>
          <w:szCs w:val="24"/>
          <w:lang w:val="ru-RU"/>
        </w:rPr>
        <w:t xml:space="preserve">2.4. Ҳодисаларни </w:t>
      </w:r>
      <w:r w:rsidRPr="00BD6A67">
        <w:rPr>
          <w:bCs/>
          <w:sz w:val="24"/>
          <w:szCs w:val="24"/>
          <w:lang w:val="ru-RU"/>
        </w:rPr>
        <w:t>ў</w:t>
      </w:r>
      <w:r w:rsidRPr="00BD6A67">
        <w:rPr>
          <w:sz w:val="24"/>
          <w:szCs w:val="24"/>
          <w:lang w:val="ru-RU"/>
        </w:rPr>
        <w:t>рганиш</w:t>
      </w:r>
      <w:bookmarkEnd w:id="9"/>
      <w:bookmarkEnd w:id="10"/>
    </w:p>
    <w:p w:rsidR="00FE1738" w:rsidRPr="00BD6A67" w:rsidRDefault="00FE1738" w:rsidP="00FE1738">
      <w:pPr>
        <w:pStyle w:val="23"/>
        <w:spacing w:line="360" w:lineRule="auto"/>
        <w:ind w:firstLine="900"/>
        <w:jc w:val="both"/>
        <w:rPr>
          <w:b w:val="0"/>
          <w:bCs w:val="0"/>
          <w:sz w:val="24"/>
        </w:rPr>
      </w:pPr>
      <w:r w:rsidRPr="00BD6A67">
        <w:rPr>
          <w:b w:val="0"/>
          <w:bCs w:val="0"/>
          <w:sz w:val="24"/>
        </w:rPr>
        <w:lastRenderedPageBreak/>
        <w:t>Ози</w:t>
      </w:r>
      <w:proofErr w:type="gramStart"/>
      <w:r w:rsidRPr="00BD6A67">
        <w:rPr>
          <w:b w:val="0"/>
          <w:bCs w:val="0"/>
          <w:sz w:val="24"/>
        </w:rPr>
        <w:t>қ-</w:t>
      </w:r>
      <w:proofErr w:type="gramEnd"/>
      <w:r w:rsidRPr="00BD6A67">
        <w:rPr>
          <w:b w:val="0"/>
          <w:bCs w:val="0"/>
          <w:sz w:val="24"/>
        </w:rPr>
        <w:t>овқат орқали касалланишнинг тарқалишини назорат қилишда чуқур изланишлар қуйида келтирилган (ривожланаётган давлатлар учун).</w:t>
      </w:r>
    </w:p>
    <w:p w:rsidR="00FE1738" w:rsidRPr="00BD6A67" w:rsidRDefault="00FE1738" w:rsidP="00FE1738">
      <w:pPr>
        <w:pStyle w:val="23"/>
        <w:spacing w:line="360" w:lineRule="auto"/>
        <w:rPr>
          <w:b w:val="0"/>
          <w:bCs w:val="0"/>
          <w:sz w:val="24"/>
        </w:rPr>
      </w:pPr>
    </w:p>
    <w:p w:rsidR="00FE1738" w:rsidRPr="00BD6A67" w:rsidRDefault="00FE1738" w:rsidP="00FE1738">
      <w:pPr>
        <w:pStyle w:val="23"/>
        <w:spacing w:line="360" w:lineRule="auto"/>
        <w:jc w:val="center"/>
        <w:rPr>
          <w:sz w:val="24"/>
        </w:rPr>
      </w:pPr>
      <w:r w:rsidRPr="00BD6A67">
        <w:rPr>
          <w:sz w:val="24"/>
        </w:rPr>
        <w:t xml:space="preserve">Сифат системаларининг кичик ва </w:t>
      </w:r>
      <w:r w:rsidRPr="00BD6A67">
        <w:rPr>
          <w:bCs w:val="0"/>
          <w:sz w:val="24"/>
        </w:rPr>
        <w:t>ў</w:t>
      </w:r>
      <w:r w:rsidRPr="00BD6A67">
        <w:rPr>
          <w:sz w:val="24"/>
        </w:rPr>
        <w:t>рта бизнес учун</w:t>
      </w:r>
    </w:p>
    <w:p w:rsidR="00FE1738" w:rsidRPr="00BD6A67" w:rsidRDefault="00FE1738" w:rsidP="00FE1738">
      <w:pPr>
        <w:pStyle w:val="23"/>
        <w:spacing w:line="360" w:lineRule="auto"/>
        <w:jc w:val="center"/>
        <w:rPr>
          <w:sz w:val="24"/>
        </w:rPr>
      </w:pPr>
      <w:r w:rsidRPr="00BD6A67">
        <w:rPr>
          <w:bCs w:val="0"/>
          <w:sz w:val="24"/>
        </w:rPr>
        <w:t>қў</w:t>
      </w:r>
      <w:r w:rsidRPr="00BD6A67">
        <w:rPr>
          <w:sz w:val="24"/>
        </w:rPr>
        <w:t xml:space="preserve">лланилиши. </w:t>
      </w:r>
    </w:p>
    <w:p w:rsidR="00FE1738" w:rsidRPr="00BD6A67" w:rsidRDefault="00FE1738" w:rsidP="00FE1738">
      <w:pPr>
        <w:pStyle w:val="23"/>
        <w:spacing w:line="360" w:lineRule="auto"/>
        <w:ind w:firstLine="900"/>
        <w:jc w:val="both"/>
        <w:rPr>
          <w:b w:val="0"/>
          <w:bCs w:val="0"/>
          <w:sz w:val="24"/>
        </w:rPr>
      </w:pPr>
      <w:r w:rsidRPr="00BD6A67">
        <w:rPr>
          <w:b w:val="0"/>
          <w:bCs w:val="0"/>
          <w:sz w:val="24"/>
        </w:rPr>
        <w:t>Гў</w:t>
      </w:r>
      <w:proofErr w:type="gramStart"/>
      <w:r w:rsidRPr="00BD6A67">
        <w:rPr>
          <w:b w:val="0"/>
          <w:bCs w:val="0"/>
          <w:sz w:val="24"/>
        </w:rPr>
        <w:t>шт</w:t>
      </w:r>
      <w:proofErr w:type="gramEnd"/>
      <w:r w:rsidRPr="00BD6A67">
        <w:rPr>
          <w:b w:val="0"/>
          <w:bCs w:val="0"/>
          <w:sz w:val="24"/>
        </w:rPr>
        <w:t xml:space="preserve"> ва гўшт маҳсулотлари истеъмолчиларга ҳар хил йўллар орқали, маҳаллий бозорлар, супермаркетлар ва экспорт маркетлари орқали тақсимланади. Булар хоссалар сифатига талаб қўяди ва ишонадики, маҳсулотнинг четлаштирилиши (браковка) билан боғлиқ бўлган гў</w:t>
      </w:r>
      <w:proofErr w:type="gramStart"/>
      <w:r w:rsidRPr="00BD6A67">
        <w:rPr>
          <w:b w:val="0"/>
          <w:bCs w:val="0"/>
          <w:sz w:val="24"/>
        </w:rPr>
        <w:t>шт</w:t>
      </w:r>
      <w:proofErr w:type="gramEnd"/>
      <w:r w:rsidRPr="00BD6A67">
        <w:rPr>
          <w:b w:val="0"/>
          <w:bCs w:val="0"/>
          <w:sz w:val="24"/>
        </w:rPr>
        <w:t xml:space="preserve"> саноатидаги иқтисодий йўқотишлар ва ҳаёт даражасининг пасайиши рўй бермайди, чунки маҳсулотнинг хусусий хоссалари сақланади. Бундан ташқари, Маҳаллий истеъмолчининг эҳтиёжи сифати ошиб бориши туфайли, воситачи маркетлар ҳам тегишли сифат стандартларини киритишади ва бу стандартнинг минимал талабларига жавоб бермагани учун гў</w:t>
      </w:r>
      <w:proofErr w:type="gramStart"/>
      <w:r w:rsidRPr="00BD6A67">
        <w:rPr>
          <w:b w:val="0"/>
          <w:bCs w:val="0"/>
          <w:sz w:val="24"/>
        </w:rPr>
        <w:t>шт</w:t>
      </w:r>
      <w:proofErr w:type="gramEnd"/>
      <w:r w:rsidRPr="00BD6A67">
        <w:rPr>
          <w:b w:val="0"/>
          <w:bCs w:val="0"/>
          <w:sz w:val="24"/>
        </w:rPr>
        <w:t xml:space="preserve"> маҳсулотлари четлаштирилишини билдиради. Агар гў</w:t>
      </w:r>
      <w:proofErr w:type="gramStart"/>
      <w:r w:rsidRPr="00BD6A67">
        <w:rPr>
          <w:b w:val="0"/>
          <w:bCs w:val="0"/>
          <w:sz w:val="24"/>
        </w:rPr>
        <w:t>шт</w:t>
      </w:r>
      <w:proofErr w:type="gramEnd"/>
      <w:r w:rsidRPr="00BD6A67">
        <w:rPr>
          <w:b w:val="0"/>
          <w:bCs w:val="0"/>
          <w:sz w:val="24"/>
        </w:rPr>
        <w:t xml:space="preserve"> ва гўшт маҳсулотлари таъминловчилари истеъмолчининг ошаётган талабларини қондира олмайдиган бўлса, қўшимча нарх учун қулайлик ҳам йўқолади.</w:t>
      </w:r>
    </w:p>
    <w:p w:rsidR="00FE1738" w:rsidRPr="00BD6A67" w:rsidRDefault="00FE1738" w:rsidP="00FE1738">
      <w:pPr>
        <w:pStyle w:val="23"/>
        <w:spacing w:line="360" w:lineRule="auto"/>
        <w:ind w:firstLine="900"/>
        <w:jc w:val="both"/>
        <w:rPr>
          <w:b w:val="0"/>
          <w:bCs w:val="0"/>
          <w:sz w:val="24"/>
        </w:rPr>
      </w:pPr>
      <w:r w:rsidRPr="00BD6A67">
        <w:rPr>
          <w:b w:val="0"/>
          <w:bCs w:val="0"/>
          <w:sz w:val="24"/>
        </w:rPr>
        <w:t>Гигиена, технология ва овқатланиш талабларига биноан кичик ва ўрта бизнес учун тегишли сифат системасининг киритилиши қуйидаги асосий компонентларни ўз ичига олади;</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бирламчи лойиҳа (цехнинг мақсади гў</w:t>
      </w:r>
      <w:proofErr w:type="gramStart"/>
      <w:r w:rsidRPr="00BD6A67">
        <w:rPr>
          <w:b w:val="0"/>
          <w:bCs w:val="0"/>
          <w:sz w:val="24"/>
        </w:rPr>
        <w:t>шт</w:t>
      </w:r>
      <w:proofErr w:type="gramEnd"/>
      <w:r w:rsidRPr="00BD6A67">
        <w:rPr>
          <w:b w:val="0"/>
          <w:bCs w:val="0"/>
          <w:sz w:val="24"/>
        </w:rPr>
        <w:t xml:space="preserve"> индустрияси асосий аъзоларининг фаол иштирок этишини таъминлаш);</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 xml:space="preserve">сифатли ишлаб </w:t>
      </w:r>
      <w:proofErr w:type="gramStart"/>
      <w:r w:rsidRPr="00BD6A67">
        <w:rPr>
          <w:b w:val="0"/>
          <w:bCs w:val="0"/>
          <w:sz w:val="24"/>
        </w:rPr>
        <w:t>чик</w:t>
      </w:r>
      <w:proofErr w:type="gramEnd"/>
      <w:r w:rsidRPr="00BD6A67">
        <w:rPr>
          <w:b w:val="0"/>
          <w:bCs w:val="0"/>
          <w:sz w:val="24"/>
        </w:rPr>
        <w:t>қарувчилар тажрибасини ўрганиш (Ишлаб чиқаришнинг илгор тажрибалари), ХТКНН системасини ва сифат бошқариш системаларини ўрганиш;</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идентификация ва гў</w:t>
      </w:r>
      <w:proofErr w:type="gramStart"/>
      <w:r w:rsidRPr="00BD6A67">
        <w:rPr>
          <w:b w:val="0"/>
          <w:bCs w:val="0"/>
          <w:sz w:val="24"/>
        </w:rPr>
        <w:t>шт</w:t>
      </w:r>
      <w:proofErr w:type="gramEnd"/>
      <w:r w:rsidRPr="00BD6A67">
        <w:rPr>
          <w:b w:val="0"/>
          <w:bCs w:val="0"/>
          <w:sz w:val="24"/>
        </w:rPr>
        <w:t xml:space="preserve"> ишлаб чиқарувчилар ҳамкорлиги;</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тегишли сифат системасини танлаш ва жорий этиш;</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гў</w:t>
      </w:r>
      <w:proofErr w:type="gramStart"/>
      <w:r w:rsidRPr="00BD6A67">
        <w:rPr>
          <w:b w:val="0"/>
          <w:bCs w:val="0"/>
          <w:sz w:val="24"/>
        </w:rPr>
        <w:t>шт</w:t>
      </w:r>
      <w:proofErr w:type="gramEnd"/>
      <w:r w:rsidRPr="00BD6A67">
        <w:rPr>
          <w:b w:val="0"/>
          <w:bCs w:val="0"/>
          <w:sz w:val="24"/>
        </w:rPr>
        <w:t xml:space="preserve"> ишлаб чиқарувчиларнинг ҳамкорлигидан сўнг янги сифат системалари самарадорлигини ҳисоблаш;</w:t>
      </w:r>
    </w:p>
    <w:p w:rsidR="00FE1738" w:rsidRPr="00BD6A67" w:rsidRDefault="00FE1738" w:rsidP="00FE1738">
      <w:pPr>
        <w:pStyle w:val="23"/>
        <w:numPr>
          <w:ilvl w:val="0"/>
          <w:numId w:val="1"/>
        </w:numPr>
        <w:spacing w:line="360" w:lineRule="auto"/>
        <w:jc w:val="both"/>
        <w:rPr>
          <w:b w:val="0"/>
          <w:bCs w:val="0"/>
          <w:sz w:val="24"/>
        </w:rPr>
      </w:pPr>
      <w:r w:rsidRPr="00BD6A67">
        <w:rPr>
          <w:b w:val="0"/>
          <w:bCs w:val="0"/>
          <w:sz w:val="24"/>
        </w:rPr>
        <w:t>цехнинг якуний лойиҳасини мулоқот қилиш ва уни кенг тарқатиш.</w:t>
      </w:r>
    </w:p>
    <w:p w:rsidR="00FE1738" w:rsidRPr="00BD6A67" w:rsidRDefault="00FE1738" w:rsidP="00FE1738">
      <w:pPr>
        <w:pStyle w:val="zz"/>
        <w:rPr>
          <w:sz w:val="24"/>
          <w:szCs w:val="24"/>
          <w:lang w:val="ru-RU"/>
        </w:rPr>
      </w:pPr>
      <w:bookmarkStart w:id="11" w:name="_Toc75243573"/>
      <w:bookmarkStart w:id="12" w:name="_Toc130099949"/>
      <w:r w:rsidRPr="00BD6A67">
        <w:rPr>
          <w:sz w:val="24"/>
          <w:szCs w:val="24"/>
          <w:lang w:val="ru-RU"/>
        </w:rPr>
        <w:t>2.</w:t>
      </w:r>
      <w:r w:rsidRPr="00BD6A67">
        <w:rPr>
          <w:sz w:val="24"/>
          <w:szCs w:val="24"/>
          <w:lang w:val="ru-RU"/>
        </w:rPr>
        <w:t>5. ХТКНН   системаси</w:t>
      </w:r>
      <w:bookmarkEnd w:id="11"/>
      <w:bookmarkEnd w:id="12"/>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ХТКНН концепцияси хавфларни та</w:t>
      </w:r>
      <w:r w:rsidRPr="00BD6A67">
        <w:rPr>
          <w:b w:val="0"/>
          <w:bCs w:val="0"/>
          <w:sz w:val="24"/>
        </w:rPr>
        <w:t>ҳ</w:t>
      </w:r>
      <w:r w:rsidRPr="00BD6A67">
        <w:rPr>
          <w:b w:val="0"/>
          <w:bCs w:val="0"/>
          <w:sz w:val="24"/>
          <w:lang w:val="uk-UA"/>
        </w:rPr>
        <w:t xml:space="preserve">лил </w:t>
      </w:r>
      <w:r w:rsidRPr="00BD6A67">
        <w:rPr>
          <w:b w:val="0"/>
          <w:bCs w:val="0"/>
          <w:sz w:val="24"/>
        </w:rPr>
        <w:t>қ</w:t>
      </w:r>
      <w:r w:rsidRPr="00BD6A67">
        <w:rPr>
          <w:b w:val="0"/>
          <w:bCs w:val="0"/>
          <w:sz w:val="24"/>
          <w:lang w:val="uk-UA"/>
        </w:rPr>
        <w:t>илиш, ба</w:t>
      </w:r>
      <w:r w:rsidRPr="00BD6A67">
        <w:rPr>
          <w:b w:val="0"/>
          <w:bCs w:val="0"/>
          <w:sz w:val="24"/>
        </w:rPr>
        <w:t>ҳ</w:t>
      </w:r>
      <w:r w:rsidRPr="00BD6A67">
        <w:rPr>
          <w:b w:val="0"/>
          <w:bCs w:val="0"/>
          <w:sz w:val="24"/>
          <w:lang w:val="uk-UA"/>
        </w:rPr>
        <w:t xml:space="preserve">олаш ва назорат </w:t>
      </w:r>
      <w:r w:rsidRPr="00BD6A67">
        <w:rPr>
          <w:b w:val="0"/>
          <w:bCs w:val="0"/>
          <w:sz w:val="24"/>
        </w:rPr>
        <w:t>қ</w:t>
      </w:r>
      <w:r w:rsidRPr="00BD6A67">
        <w:rPr>
          <w:b w:val="0"/>
          <w:bCs w:val="0"/>
          <w:sz w:val="24"/>
          <w:lang w:val="uk-UA"/>
        </w:rPr>
        <w:t xml:space="preserve">илишда систематик ва олдини олувчи ёндашишдан иборат. Аммо бу жуда қиммат ва </w:t>
      </w:r>
      <w:r w:rsidRPr="00BD6A67">
        <w:rPr>
          <w:b w:val="0"/>
          <w:bCs w:val="0"/>
          <w:sz w:val="24"/>
          <w:lang w:val="uk-UA"/>
        </w:rPr>
        <w:lastRenderedPageBreak/>
        <w:t>ривожланаётган давлатларнинг гўшт саноатига бевосита қўлланмайди ва ҳозирги пайтда бундай ҳаракатлар кам муваффақият билан якунланаяпти. Аммо, ХТКНН ёндашиш бўлиб, директивали система бўлмагани учун, концепция системанинг  саноатнинг ривожланиши учун қўлланилиши мумкин ва у барча давлатларнинг гўшт ишлаб чиқариш ва унинг маҳсулотларини сотиш учун таалуқли бўлади.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Бундай системалар ишлаб чикаришни илғор тажриба корхоналари ва ХТКНН билан боғлик бўлган системаларни ўз ичига олиши керак ва у атроф-муҳит шароитлари ва ишлаб чиқарувчилар ишини назорат қилишни назарда тутадиган асосий ва субъектив ёндашиш ҳисобланади. Аммо системали ёндашиш билан бирлашган услублар ХТКНН концепциясида қўлланилганда, уларнинг ишлатилиши сифатнинг анча яхшиланиши ва овқат орқали касалланишнинг камайишига олиб келди. ХТКНН ва  ишлаб чикаришни илғор тажрибаларини ўқитиш, қонуний талабларга риоя қилади ва қўлланиши тўғрисида бирламчи тажрибалар тушунтириб берилди.</w:t>
      </w:r>
    </w:p>
    <w:p w:rsidR="00FE1738" w:rsidRPr="00BD6A67" w:rsidRDefault="00FE1738" w:rsidP="00FE1738">
      <w:pPr>
        <w:pStyle w:val="23"/>
        <w:spacing w:line="360" w:lineRule="auto"/>
        <w:rPr>
          <w:b w:val="0"/>
          <w:bCs w:val="0"/>
          <w:sz w:val="24"/>
          <w:lang w:val="uk-UA"/>
        </w:rPr>
      </w:pPr>
    </w:p>
    <w:p w:rsidR="00FE1738" w:rsidRPr="00BD6A67" w:rsidRDefault="00FE1738" w:rsidP="00FE1738">
      <w:pPr>
        <w:pStyle w:val="23"/>
        <w:spacing w:line="360" w:lineRule="auto"/>
        <w:jc w:val="center"/>
        <w:rPr>
          <w:sz w:val="24"/>
          <w:lang w:val="uk-UA"/>
        </w:rPr>
      </w:pPr>
      <w:r w:rsidRPr="00BD6A67">
        <w:rPr>
          <w:sz w:val="24"/>
          <w:lang w:val="uk-UA"/>
        </w:rPr>
        <w:t xml:space="preserve">Кичик ва </w:t>
      </w:r>
      <w:r w:rsidRPr="00BD6A67">
        <w:rPr>
          <w:bCs w:val="0"/>
          <w:sz w:val="24"/>
          <w:lang w:val="uk-UA"/>
        </w:rPr>
        <w:t>ў</w:t>
      </w:r>
      <w:r w:rsidRPr="00BD6A67">
        <w:rPr>
          <w:sz w:val="24"/>
          <w:lang w:val="uk-UA"/>
        </w:rPr>
        <w:t xml:space="preserve">рта </w:t>
      </w:r>
      <w:r w:rsidRPr="00BD6A67">
        <w:rPr>
          <w:bCs w:val="0"/>
          <w:sz w:val="24"/>
          <w:lang w:val="uk-UA"/>
        </w:rPr>
        <w:t>ҳ</w:t>
      </w:r>
      <w:r w:rsidRPr="00BD6A67">
        <w:rPr>
          <w:sz w:val="24"/>
          <w:lang w:val="uk-UA"/>
        </w:rPr>
        <w:t>ажмда г</w:t>
      </w:r>
      <w:r w:rsidRPr="00BD6A67">
        <w:rPr>
          <w:bCs w:val="0"/>
          <w:sz w:val="24"/>
          <w:lang w:val="uk-UA"/>
        </w:rPr>
        <w:t>ў</w:t>
      </w:r>
      <w:r w:rsidRPr="00BD6A67">
        <w:rPr>
          <w:sz w:val="24"/>
          <w:lang w:val="uk-UA"/>
        </w:rPr>
        <w:t xml:space="preserve">шт ишлаб </w:t>
      </w:r>
    </w:p>
    <w:p w:rsidR="00FE1738" w:rsidRPr="00BD6A67" w:rsidRDefault="00FE1738" w:rsidP="00FE1738">
      <w:pPr>
        <w:pStyle w:val="23"/>
        <w:spacing w:line="360" w:lineRule="auto"/>
        <w:jc w:val="center"/>
        <w:rPr>
          <w:sz w:val="24"/>
          <w:lang w:val="uk-UA"/>
        </w:rPr>
      </w:pPr>
      <w:r w:rsidRPr="00BD6A67">
        <w:rPr>
          <w:sz w:val="24"/>
          <w:lang w:val="uk-UA"/>
        </w:rPr>
        <w:t>чи</w:t>
      </w:r>
      <w:r w:rsidRPr="00BD6A67">
        <w:rPr>
          <w:bCs w:val="0"/>
          <w:sz w:val="24"/>
          <w:lang w:val="uk-UA"/>
        </w:rPr>
        <w:t>қ</w:t>
      </w:r>
      <w:r w:rsidRPr="00BD6A67">
        <w:rPr>
          <w:sz w:val="24"/>
          <w:lang w:val="uk-UA"/>
        </w:rPr>
        <w:t xml:space="preserve">арувчилар </w:t>
      </w:r>
      <w:r w:rsidRPr="00BD6A67">
        <w:rPr>
          <w:bCs w:val="0"/>
          <w:sz w:val="24"/>
          <w:lang w:val="uk-UA"/>
        </w:rPr>
        <w:t>ҳ</w:t>
      </w:r>
      <w:r w:rsidRPr="00BD6A67">
        <w:rPr>
          <w:sz w:val="24"/>
          <w:lang w:val="uk-UA"/>
        </w:rPr>
        <w:t>амкорлиги</w:t>
      </w:r>
    </w:p>
    <w:p w:rsidR="00FE1738" w:rsidRPr="00BD6A67" w:rsidRDefault="00FE1738" w:rsidP="00FE1738">
      <w:pPr>
        <w:pStyle w:val="23"/>
        <w:spacing w:line="360" w:lineRule="auto"/>
        <w:ind w:firstLine="900"/>
        <w:jc w:val="both"/>
        <w:rPr>
          <w:b w:val="0"/>
          <w:bCs w:val="0"/>
          <w:sz w:val="24"/>
          <w:lang w:val="uk-UA"/>
        </w:rPr>
      </w:pPr>
      <w:r w:rsidRPr="00BD6A67">
        <w:rPr>
          <w:sz w:val="24"/>
          <w:lang w:val="uk-UA"/>
        </w:rPr>
        <w:t xml:space="preserve">7 </w:t>
      </w:r>
      <w:r w:rsidRPr="00BD6A67">
        <w:rPr>
          <w:b w:val="0"/>
          <w:bCs w:val="0"/>
          <w:sz w:val="24"/>
          <w:lang w:val="uk-UA"/>
        </w:rPr>
        <w:t xml:space="preserve">та </w:t>
      </w:r>
      <w:r w:rsidRPr="00BD6A67">
        <w:rPr>
          <w:b w:val="0"/>
          <w:bCs w:val="0"/>
          <w:sz w:val="24"/>
          <w:lang w:val="en-US"/>
        </w:rPr>
        <w:t>SME</w:t>
      </w:r>
      <w:r w:rsidRPr="00BD6A67">
        <w:rPr>
          <w:b w:val="0"/>
          <w:bCs w:val="0"/>
          <w:sz w:val="24"/>
          <w:lang w:val="uk-UA"/>
        </w:rPr>
        <w:t xml:space="preserve"> томонидан қайта олинган маҳсулотни батафсил кўриб чиқиш, сифат кафолати гуруҳи томонидан ривожлантирган диагностик ёндашиш статистикасига асосланишни ишлатишга имкон берди. Сотиш ва ишлаб чиқаришни қайд қилиш (унга ҳар бир ишлаб чиқарувчи Риоя қилади) қуйидаги параметрлардан фойдаланиб баҳоланди: хом ашё шароитлари, жараён, маҳсулот, гигиена, жиҳозлар ва сифат. 6 расмда параметрларга рухсат берилган (% ларда) зоналар ва </w:t>
      </w:r>
      <w:r w:rsidRPr="00BD6A67">
        <w:rPr>
          <w:b w:val="0"/>
          <w:bCs w:val="0"/>
          <w:sz w:val="24"/>
          <w:lang w:val="en-US"/>
        </w:rPr>
        <w:t>SME</w:t>
      </w:r>
      <w:r w:rsidRPr="00BD6A67">
        <w:rPr>
          <w:b w:val="0"/>
          <w:bCs w:val="0"/>
          <w:sz w:val="24"/>
          <w:lang w:val="uk-UA"/>
        </w:rPr>
        <w:t xml:space="preserve"> нинг рухсат берилган қийматлари билан биргаликда қонун ижозат берган танланган биргина процессор кўрсатилган. Маълумки, рўхсат берилган қиймат 18 дан 48 % гача ўзгариб туради ва ўртача қиймат 32%. Танланган </w:t>
      </w:r>
      <w:r w:rsidRPr="00BD6A67">
        <w:rPr>
          <w:b w:val="0"/>
          <w:bCs w:val="0"/>
          <w:sz w:val="24"/>
          <w:lang w:val="en-US"/>
        </w:rPr>
        <w:t>SME</w:t>
      </w:r>
      <w:r w:rsidRPr="00BD6A67">
        <w:rPr>
          <w:b w:val="0"/>
          <w:bCs w:val="0"/>
          <w:sz w:val="24"/>
          <w:lang w:val="uk-UA"/>
        </w:rPr>
        <w:t xml:space="preserve"> ижозат берилган қийматнинг энг кичиги билан 18 % боғлиқ. </w:t>
      </w:r>
      <w:proofErr w:type="gramStart"/>
      <w:r w:rsidRPr="00BD6A67">
        <w:rPr>
          <w:b w:val="0"/>
          <w:bCs w:val="0"/>
          <w:sz w:val="24"/>
          <w:lang w:val="en-US"/>
        </w:rPr>
        <w:t>SME</w:t>
      </w:r>
      <w:r w:rsidRPr="00BD6A67">
        <w:rPr>
          <w:b w:val="0"/>
          <w:bCs w:val="0"/>
          <w:sz w:val="24"/>
          <w:lang w:val="uk-UA"/>
        </w:rPr>
        <w:t xml:space="preserve"> учун индивидуал атрибутларга таалуқли ижозат 7 расмда келтирилган.</w:t>
      </w:r>
      <w:proofErr w:type="gramEnd"/>
      <w:r w:rsidRPr="00BD6A67">
        <w:rPr>
          <w:b w:val="0"/>
          <w:bCs w:val="0"/>
          <w:sz w:val="24"/>
          <w:lang w:val="uk-UA"/>
        </w:rPr>
        <w:t xml:space="preserve"> Жиҳозлар учун, масалан, рўйхат берувчи зона 20 дан 50 % гача ўзгарувчан, ўртача қиймати 38 % ва сараланган процессор бу атрибут учун 20 % ли рўйхат кўрсатаяпти.</w:t>
      </w:r>
    </w:p>
    <w:p w:rsidR="00FE1738" w:rsidRPr="00BD6A67" w:rsidRDefault="00FE1738" w:rsidP="00FE1738">
      <w:pPr>
        <w:pStyle w:val="23"/>
        <w:spacing w:line="360" w:lineRule="auto"/>
        <w:rPr>
          <w:b w:val="0"/>
          <w:bCs w:val="0"/>
          <w:sz w:val="24"/>
          <w:lang w:val="uk-UA"/>
        </w:rPr>
      </w:pPr>
    </w:p>
    <w:p w:rsidR="00FE1738" w:rsidRDefault="00FE1738" w:rsidP="00FE1738">
      <w:pPr>
        <w:pStyle w:val="23"/>
        <w:spacing w:line="360" w:lineRule="auto"/>
        <w:jc w:val="center"/>
        <w:rPr>
          <w:sz w:val="24"/>
          <w:lang w:val="uz-Cyrl-UZ"/>
        </w:rPr>
      </w:pPr>
    </w:p>
    <w:p w:rsidR="00FE1738" w:rsidRDefault="00FE1738" w:rsidP="00FE1738">
      <w:pPr>
        <w:pStyle w:val="23"/>
        <w:spacing w:line="360" w:lineRule="auto"/>
        <w:jc w:val="center"/>
        <w:rPr>
          <w:sz w:val="24"/>
          <w:lang w:val="uz-Cyrl-UZ"/>
        </w:rPr>
      </w:pPr>
    </w:p>
    <w:p w:rsidR="00FE1738" w:rsidRDefault="00FE1738" w:rsidP="00FE1738">
      <w:pPr>
        <w:pStyle w:val="23"/>
        <w:spacing w:line="360" w:lineRule="auto"/>
        <w:jc w:val="center"/>
        <w:rPr>
          <w:sz w:val="24"/>
          <w:lang w:val="uz-Cyrl-UZ"/>
        </w:rPr>
      </w:pPr>
    </w:p>
    <w:p w:rsidR="00FE1738" w:rsidRPr="00BD6A67" w:rsidRDefault="00FE1738" w:rsidP="00FE1738">
      <w:pPr>
        <w:pStyle w:val="23"/>
        <w:spacing w:line="360" w:lineRule="auto"/>
        <w:jc w:val="center"/>
        <w:rPr>
          <w:sz w:val="24"/>
          <w:lang w:val="uk-UA"/>
        </w:rPr>
      </w:pPr>
      <w:r w:rsidRPr="00BD6A67">
        <w:rPr>
          <w:sz w:val="24"/>
          <w:lang w:val="uk-UA"/>
        </w:rPr>
        <w:t>Тегишли сифат системалари</w:t>
      </w:r>
    </w:p>
    <w:p w:rsidR="00FE1738" w:rsidRPr="00BD6A67" w:rsidRDefault="00FE1738" w:rsidP="00FE1738">
      <w:pPr>
        <w:pStyle w:val="23"/>
        <w:spacing w:line="360" w:lineRule="auto"/>
        <w:ind w:firstLine="900"/>
        <w:jc w:val="both"/>
        <w:rPr>
          <w:b w:val="0"/>
          <w:bCs w:val="0"/>
          <w:sz w:val="24"/>
          <w:lang w:val="uk-UA"/>
        </w:rPr>
      </w:pPr>
      <w:r w:rsidRPr="00F84D83">
        <w:rPr>
          <w:b w:val="0"/>
          <w:bCs w:val="0"/>
          <w:sz w:val="24"/>
          <w:lang w:val="uz-Cyrl-UZ"/>
        </w:rPr>
        <w:t>SME</w:t>
      </w:r>
      <w:r w:rsidRPr="00BD6A67">
        <w:rPr>
          <w:b w:val="0"/>
          <w:bCs w:val="0"/>
          <w:sz w:val="24"/>
          <w:lang w:val="uk-UA"/>
        </w:rPr>
        <w:t xml:space="preserve"> ни батафсил текшириш тугагандан сўнг жараёни тафсифлайдиган ва ҳар бир ишлаб чиқарувчи қўллайдиган оқим диаграммаси тайёрланди ва КНН идентификацияланди.</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 xml:space="preserve">Кенг тарқалган гўштли маҳсулот салями учун соддалаштирилган якуний жараён 8 расмда кўрсатилган. СМР га улуш киритадиган мажбуриятлар (яъни нарх ва диққат эътиборнинг кам бўлиши) ҳам идентификацияланди. Сўнгра тегишли сифат системаси белгиланди ва ҳар бир </w:t>
      </w:r>
      <w:r w:rsidRPr="00BD6A67">
        <w:rPr>
          <w:b w:val="0"/>
          <w:bCs w:val="0"/>
          <w:sz w:val="24"/>
          <w:lang w:val="en-US"/>
        </w:rPr>
        <w:t>SME</w:t>
      </w:r>
      <w:r w:rsidRPr="00BD6A67">
        <w:rPr>
          <w:b w:val="0"/>
          <w:bCs w:val="0"/>
          <w:sz w:val="24"/>
          <w:lang w:val="uk-UA"/>
        </w:rPr>
        <w:t xml:space="preserve"> учун маҳсулот сифатини яхшилашга тайинланди.</w:t>
      </w:r>
    </w:p>
    <w:p w:rsidR="00FE1738" w:rsidRPr="00BD6A67" w:rsidRDefault="00FE1738" w:rsidP="00FE1738">
      <w:pPr>
        <w:pStyle w:val="23"/>
        <w:spacing w:line="360" w:lineRule="auto"/>
        <w:rPr>
          <w:b w:val="0"/>
          <w:bCs w:val="0"/>
          <w:sz w:val="24"/>
          <w:lang w:val="uk-UA"/>
        </w:rPr>
      </w:pPr>
    </w:p>
    <w:p w:rsidR="00FE1738" w:rsidRPr="00BD6A67" w:rsidRDefault="00FE1738" w:rsidP="00FE1738">
      <w:pPr>
        <w:pStyle w:val="23"/>
        <w:spacing w:line="360" w:lineRule="auto"/>
        <w:jc w:val="center"/>
        <w:rPr>
          <w:sz w:val="24"/>
          <w:lang w:val="uk-UA"/>
        </w:rPr>
      </w:pPr>
      <w:r w:rsidRPr="00BD6A67">
        <w:rPr>
          <w:sz w:val="24"/>
          <w:lang w:val="uk-UA"/>
        </w:rPr>
        <w:t>Якуний текшириш</w:t>
      </w:r>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 xml:space="preserve">2 йиллик даврдан сўнг янги сифат системасининг самарадорлигини баҳолаш учун ҳамкорликда гўштнинг ишлаб чиқарилишини текшириш такрорланди. Текшириш натижалари гўшт сифатининг яққол яхшиланишини кўрсатди ва улар 9 ва 10 расмда келтирилган. </w:t>
      </w:r>
      <w:r w:rsidRPr="00BD6A67">
        <w:rPr>
          <w:b w:val="0"/>
          <w:bCs w:val="0"/>
          <w:sz w:val="24"/>
          <w:lang w:val="en-US"/>
        </w:rPr>
        <w:t>SME</w:t>
      </w:r>
      <w:r w:rsidRPr="00BD6A67">
        <w:rPr>
          <w:b w:val="0"/>
          <w:bCs w:val="0"/>
          <w:sz w:val="24"/>
          <w:lang w:val="uk-UA"/>
        </w:rPr>
        <w:t xml:space="preserve"> нинг рўхсат бериш қиймати 32 % дан 46 % гача ошган ( 6 ва 7 расм), олтитадан ҳар бир атрибут билан боғлиқ бўлган рўйхат беришнинг ошиши туфайли ( 9 ва 10 расм). Танланган </w:t>
      </w:r>
      <w:r w:rsidRPr="00BD6A67">
        <w:rPr>
          <w:b w:val="0"/>
          <w:bCs w:val="0"/>
          <w:sz w:val="24"/>
          <w:lang w:val="en-US"/>
        </w:rPr>
        <w:t>SME</w:t>
      </w:r>
      <w:r w:rsidRPr="00BD6A67">
        <w:rPr>
          <w:b w:val="0"/>
          <w:bCs w:val="0"/>
          <w:sz w:val="24"/>
          <w:lang w:val="uk-UA"/>
        </w:rPr>
        <w:t xml:space="preserve"> ҳар бир атрибут учун 2 йиллик даврдан кўп бўлса катта миқдорда рухсат беришнинг ошишини кўрсатди, яъни хом ашё шарти (20 % ўсиш), жараён (32 %), маҳсулот сифати ( 15 %), гигиена (10 %), жиҳозлар (10 %) ва сифат ( 15 %).</w:t>
      </w:r>
    </w:p>
    <w:p w:rsidR="00FE1738" w:rsidRPr="00BD6A67" w:rsidRDefault="00FE1738" w:rsidP="00FE1738">
      <w:pPr>
        <w:pStyle w:val="23"/>
        <w:spacing w:line="360" w:lineRule="auto"/>
        <w:jc w:val="center"/>
        <w:rPr>
          <w:sz w:val="24"/>
          <w:lang w:val="uk-UA"/>
        </w:rPr>
      </w:pPr>
    </w:p>
    <w:p w:rsidR="00FE1738" w:rsidRPr="00BD6A67" w:rsidRDefault="00FE1738" w:rsidP="00FE1738">
      <w:pPr>
        <w:pStyle w:val="23"/>
        <w:spacing w:line="360" w:lineRule="auto"/>
        <w:jc w:val="center"/>
        <w:rPr>
          <w:sz w:val="24"/>
          <w:lang w:val="uk-UA"/>
        </w:rPr>
      </w:pPr>
      <w:r w:rsidRPr="00BD6A67">
        <w:rPr>
          <w:sz w:val="24"/>
          <w:lang w:val="uk-UA"/>
        </w:rPr>
        <w:t>Цехнинг якуний лойи</w:t>
      </w:r>
      <w:r w:rsidRPr="00BD6A67">
        <w:rPr>
          <w:b w:val="0"/>
          <w:bCs w:val="0"/>
          <w:sz w:val="24"/>
          <w:lang w:val="uk-UA"/>
        </w:rPr>
        <w:t>ҳ</w:t>
      </w:r>
      <w:r w:rsidRPr="00BD6A67">
        <w:rPr>
          <w:sz w:val="24"/>
          <w:lang w:val="uk-UA"/>
        </w:rPr>
        <w:t>аси</w:t>
      </w:r>
    </w:p>
    <w:p w:rsidR="00FE1738" w:rsidRPr="00BD6A67" w:rsidRDefault="00FE1738" w:rsidP="00FE1738">
      <w:pPr>
        <w:pStyle w:val="23"/>
        <w:spacing w:line="360" w:lineRule="auto"/>
        <w:ind w:firstLine="900"/>
        <w:jc w:val="both"/>
        <w:rPr>
          <w:b w:val="0"/>
          <w:bCs w:val="0"/>
          <w:sz w:val="24"/>
          <w:lang w:val="uk-UA"/>
        </w:rPr>
      </w:pPr>
      <w:proofErr w:type="gramStart"/>
      <w:r w:rsidRPr="00BD6A67">
        <w:rPr>
          <w:b w:val="0"/>
          <w:bCs w:val="0"/>
          <w:sz w:val="24"/>
          <w:lang w:val="en-US"/>
        </w:rPr>
        <w:t>SME</w:t>
      </w:r>
      <w:r w:rsidRPr="00BD6A67">
        <w:rPr>
          <w:b w:val="0"/>
          <w:bCs w:val="0"/>
          <w:sz w:val="24"/>
          <w:lang w:val="uk-UA"/>
        </w:rPr>
        <w:t xml:space="preserve"> иштирокидаги тажрибалар баён қилинганди ва цехнинг якуний лойиҳасини муҳокама қилишда кўриб чиқилганда ва улар лойиҳани кенг тарқатилиши, сифат системасининг яхшилаш билан биргаликда, лойиҳага билвосита иштирок этганлар учун ва гўшт саноати аъзолари учун, кераклиги аниқланди.</w:t>
      </w:r>
      <w:proofErr w:type="gramEnd"/>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ХТКНН концепциясини ўқитишга диққатини жалб қилиш зарур. Ўқитувчи – ўқитиш ёндашуви, хом ашё сифатидагиларни, (студентлар, тингловчилар) ХТКНН концепциясининг принципларини ва қўллашни ўрганиб, сўнгра маҳаллий саноатнинг ишлаб чиқариш системасида, гўштни қайта ишлаш индустриясига, тадбиқ этишни билишлари керак.</w:t>
      </w:r>
    </w:p>
    <w:p w:rsidR="00FE1738" w:rsidRPr="00BD6A67" w:rsidRDefault="00FE1738" w:rsidP="00FE1738">
      <w:pPr>
        <w:pStyle w:val="23"/>
        <w:spacing w:line="360" w:lineRule="auto"/>
        <w:rPr>
          <w:b w:val="0"/>
          <w:bCs w:val="0"/>
          <w:sz w:val="24"/>
          <w:lang w:val="uk-UA"/>
        </w:rPr>
      </w:pPr>
    </w:p>
    <w:p w:rsidR="00FE1738" w:rsidRPr="00BD6A67" w:rsidRDefault="00FE1738" w:rsidP="00FE1738">
      <w:pPr>
        <w:pStyle w:val="zz"/>
        <w:rPr>
          <w:sz w:val="24"/>
          <w:szCs w:val="24"/>
          <w:lang w:val="ru-RU"/>
        </w:rPr>
      </w:pPr>
      <w:bookmarkStart w:id="13" w:name="_Toc75243574"/>
      <w:bookmarkStart w:id="14" w:name="_Toc130099950"/>
      <w:r w:rsidRPr="00BD6A67">
        <w:rPr>
          <w:sz w:val="24"/>
          <w:szCs w:val="24"/>
          <w:lang w:val="ru-RU"/>
        </w:rPr>
        <w:lastRenderedPageBreak/>
        <w:t>2.</w:t>
      </w:r>
      <w:r w:rsidRPr="00BD6A67">
        <w:rPr>
          <w:sz w:val="24"/>
          <w:szCs w:val="24"/>
          <w:lang w:val="ru-RU"/>
        </w:rPr>
        <w:t>6. Хулосалар</w:t>
      </w:r>
      <w:bookmarkEnd w:id="13"/>
      <w:bookmarkEnd w:id="14"/>
    </w:p>
    <w:p w:rsidR="00FE1738" w:rsidRPr="00BD6A67" w:rsidRDefault="00FE1738" w:rsidP="00FE1738">
      <w:pPr>
        <w:pStyle w:val="23"/>
        <w:spacing w:line="360" w:lineRule="auto"/>
        <w:ind w:firstLine="900"/>
        <w:jc w:val="both"/>
        <w:rPr>
          <w:b w:val="0"/>
          <w:bCs w:val="0"/>
          <w:sz w:val="24"/>
          <w:lang w:val="uk-UA"/>
        </w:rPr>
      </w:pPr>
      <w:r w:rsidRPr="00BD6A67">
        <w:rPr>
          <w:b w:val="0"/>
          <w:bCs w:val="0"/>
          <w:sz w:val="24"/>
          <w:lang w:val="uk-UA"/>
        </w:rPr>
        <w:t xml:space="preserve">ХТКНН кучли ва фойдали услуб </w:t>
      </w:r>
      <w:r w:rsidRPr="00BD6A67">
        <w:rPr>
          <w:b w:val="0"/>
          <w:bCs w:val="0"/>
          <w:sz w:val="24"/>
        </w:rPr>
        <w:t>ҳ</w:t>
      </w:r>
      <w:r w:rsidRPr="00BD6A67">
        <w:rPr>
          <w:b w:val="0"/>
          <w:bCs w:val="0"/>
          <w:sz w:val="24"/>
          <w:lang w:val="uk-UA"/>
        </w:rPr>
        <w:t>исобланади. ХТКНН ни ўрганишни қабул қилишда жараённинг Икир-чикирига иштирок этадиганлар шахснинг фикрини, ҳар бирини мужассамлаштиради ва ишлаб чиқариладиган маҳсулот хавфсизлиги ҳақидаги фикрлашни уйғотади. ХТКНН система сини жорий этиш ўз-ўзича тугаллаш ҳисобланмайди. У бошқаришни, ишчи кучини текширишни талаб қилади ва системанинг доимий</w:t>
      </w:r>
      <w:r w:rsidRPr="00BD6A67">
        <w:rPr>
          <w:b w:val="0"/>
          <w:bCs w:val="0"/>
          <w:sz w:val="24"/>
          <w:lang w:val="uk-UA"/>
        </w:rPr>
        <w:tab/>
        <w:t xml:space="preserve"> маниторинги, муваффақиятга кафолат бериш учун керак бўлади.</w:t>
      </w:r>
    </w:p>
    <w:p w:rsidR="00BC068A" w:rsidRPr="00FE1738" w:rsidRDefault="00BC068A">
      <w:pPr>
        <w:rPr>
          <w:lang w:val="uk-UA"/>
        </w:rPr>
      </w:pPr>
    </w:p>
    <w:sectPr w:rsidR="00BC068A" w:rsidRPr="00FE17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D1D9B"/>
    <w:multiLevelType w:val="multilevel"/>
    <w:tmpl w:val="E2402C30"/>
    <w:lvl w:ilvl="0">
      <w:start w:val="1"/>
      <w:numFmt w:val="decimal"/>
      <w:lvlText w:val="%1."/>
      <w:lvlJc w:val="left"/>
      <w:pPr>
        <w:tabs>
          <w:tab w:val="num" w:pos="765"/>
        </w:tabs>
        <w:ind w:left="765" w:hanging="765"/>
      </w:pPr>
      <w:rPr>
        <w:rFonts w:hint="default"/>
      </w:rPr>
    </w:lvl>
    <w:lvl w:ilvl="1">
      <w:start w:val="17"/>
      <w:numFmt w:val="decimal"/>
      <w:lvlText w:val="%1.%2."/>
      <w:lvlJc w:val="left"/>
      <w:pPr>
        <w:tabs>
          <w:tab w:val="num" w:pos="765"/>
        </w:tabs>
        <w:ind w:left="765" w:hanging="765"/>
      </w:pPr>
      <w:rPr>
        <w:rFonts w:hint="default"/>
      </w:rPr>
    </w:lvl>
    <w:lvl w:ilvl="2">
      <w:start w:val="4"/>
      <w:numFmt w:val="decimal"/>
      <w:lvlText w:val="%1.%2.%3."/>
      <w:lvlJc w:val="left"/>
      <w:pPr>
        <w:tabs>
          <w:tab w:val="num" w:pos="765"/>
        </w:tabs>
        <w:ind w:left="765" w:hanging="76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CB237BB"/>
    <w:multiLevelType w:val="hybridMultilevel"/>
    <w:tmpl w:val="2CF04D5E"/>
    <w:lvl w:ilvl="0" w:tplc="01B86708">
      <w:start w:val="4"/>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12462B0F"/>
    <w:multiLevelType w:val="hybridMultilevel"/>
    <w:tmpl w:val="8E723B64"/>
    <w:lvl w:ilvl="0" w:tplc="CDCA57C4">
      <w:start w:val="2"/>
      <w:numFmt w:val="decimal"/>
      <w:lvlText w:val="%1."/>
      <w:lvlJc w:val="left"/>
      <w:pPr>
        <w:tabs>
          <w:tab w:val="num" w:pos="1635"/>
        </w:tabs>
        <w:ind w:left="1635" w:hanging="360"/>
      </w:pPr>
      <w:rPr>
        <w:rFonts w:hint="default"/>
      </w:rPr>
    </w:lvl>
    <w:lvl w:ilvl="1" w:tplc="04190019" w:tentative="1">
      <w:start w:val="1"/>
      <w:numFmt w:val="lowerLetter"/>
      <w:lvlText w:val="%2."/>
      <w:lvlJc w:val="left"/>
      <w:pPr>
        <w:tabs>
          <w:tab w:val="num" w:pos="2355"/>
        </w:tabs>
        <w:ind w:left="2355" w:hanging="360"/>
      </w:pPr>
    </w:lvl>
    <w:lvl w:ilvl="2" w:tplc="0419001B" w:tentative="1">
      <w:start w:val="1"/>
      <w:numFmt w:val="lowerRoman"/>
      <w:lvlText w:val="%3."/>
      <w:lvlJc w:val="right"/>
      <w:pPr>
        <w:tabs>
          <w:tab w:val="num" w:pos="3075"/>
        </w:tabs>
        <w:ind w:left="3075" w:hanging="180"/>
      </w:pPr>
    </w:lvl>
    <w:lvl w:ilvl="3" w:tplc="0419000F" w:tentative="1">
      <w:start w:val="1"/>
      <w:numFmt w:val="decimal"/>
      <w:lvlText w:val="%4."/>
      <w:lvlJc w:val="left"/>
      <w:pPr>
        <w:tabs>
          <w:tab w:val="num" w:pos="3795"/>
        </w:tabs>
        <w:ind w:left="3795" w:hanging="360"/>
      </w:pPr>
    </w:lvl>
    <w:lvl w:ilvl="4" w:tplc="04190019" w:tentative="1">
      <w:start w:val="1"/>
      <w:numFmt w:val="lowerLetter"/>
      <w:lvlText w:val="%5."/>
      <w:lvlJc w:val="left"/>
      <w:pPr>
        <w:tabs>
          <w:tab w:val="num" w:pos="4515"/>
        </w:tabs>
        <w:ind w:left="4515" w:hanging="360"/>
      </w:pPr>
    </w:lvl>
    <w:lvl w:ilvl="5" w:tplc="0419001B" w:tentative="1">
      <w:start w:val="1"/>
      <w:numFmt w:val="lowerRoman"/>
      <w:lvlText w:val="%6."/>
      <w:lvlJc w:val="right"/>
      <w:pPr>
        <w:tabs>
          <w:tab w:val="num" w:pos="5235"/>
        </w:tabs>
        <w:ind w:left="5235" w:hanging="180"/>
      </w:pPr>
    </w:lvl>
    <w:lvl w:ilvl="6" w:tplc="0419000F" w:tentative="1">
      <w:start w:val="1"/>
      <w:numFmt w:val="decimal"/>
      <w:lvlText w:val="%7."/>
      <w:lvlJc w:val="left"/>
      <w:pPr>
        <w:tabs>
          <w:tab w:val="num" w:pos="5955"/>
        </w:tabs>
        <w:ind w:left="5955" w:hanging="360"/>
      </w:pPr>
    </w:lvl>
    <w:lvl w:ilvl="7" w:tplc="04190019" w:tentative="1">
      <w:start w:val="1"/>
      <w:numFmt w:val="lowerLetter"/>
      <w:lvlText w:val="%8."/>
      <w:lvlJc w:val="left"/>
      <w:pPr>
        <w:tabs>
          <w:tab w:val="num" w:pos="6675"/>
        </w:tabs>
        <w:ind w:left="6675" w:hanging="360"/>
      </w:pPr>
    </w:lvl>
    <w:lvl w:ilvl="8" w:tplc="0419001B" w:tentative="1">
      <w:start w:val="1"/>
      <w:numFmt w:val="lowerRoman"/>
      <w:lvlText w:val="%9."/>
      <w:lvlJc w:val="right"/>
      <w:pPr>
        <w:tabs>
          <w:tab w:val="num" w:pos="7395"/>
        </w:tabs>
        <w:ind w:left="7395" w:hanging="180"/>
      </w:pPr>
    </w:lvl>
  </w:abstractNum>
  <w:abstractNum w:abstractNumId="3">
    <w:nsid w:val="15256E62"/>
    <w:multiLevelType w:val="multilevel"/>
    <w:tmpl w:val="D43EE392"/>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4">
    <w:nsid w:val="174D0B44"/>
    <w:multiLevelType w:val="hybridMultilevel"/>
    <w:tmpl w:val="A6C098F8"/>
    <w:lvl w:ilvl="0" w:tplc="F2F42702">
      <w:start w:val="1"/>
      <w:numFmt w:val="decimal"/>
      <w:lvlText w:val="%1."/>
      <w:lvlJc w:val="left"/>
      <w:pPr>
        <w:tabs>
          <w:tab w:val="num" w:pos="720"/>
        </w:tabs>
        <w:ind w:left="720" w:hanging="360"/>
      </w:pPr>
      <w:rPr>
        <w:rFonts w:hint="default"/>
      </w:rPr>
    </w:lvl>
    <w:lvl w:ilvl="1" w:tplc="C5FA7D66">
      <w:numFmt w:val="none"/>
      <w:lvlText w:val=""/>
      <w:lvlJc w:val="left"/>
      <w:pPr>
        <w:tabs>
          <w:tab w:val="num" w:pos="360"/>
        </w:tabs>
      </w:pPr>
    </w:lvl>
    <w:lvl w:ilvl="2" w:tplc="3F1A2A46">
      <w:numFmt w:val="none"/>
      <w:lvlText w:val=""/>
      <w:lvlJc w:val="left"/>
      <w:pPr>
        <w:tabs>
          <w:tab w:val="num" w:pos="360"/>
        </w:tabs>
      </w:pPr>
    </w:lvl>
    <w:lvl w:ilvl="3" w:tplc="312A6194">
      <w:numFmt w:val="none"/>
      <w:lvlText w:val=""/>
      <w:lvlJc w:val="left"/>
      <w:pPr>
        <w:tabs>
          <w:tab w:val="num" w:pos="360"/>
        </w:tabs>
      </w:pPr>
    </w:lvl>
    <w:lvl w:ilvl="4" w:tplc="F9B67A98">
      <w:numFmt w:val="none"/>
      <w:lvlText w:val=""/>
      <w:lvlJc w:val="left"/>
      <w:pPr>
        <w:tabs>
          <w:tab w:val="num" w:pos="360"/>
        </w:tabs>
      </w:pPr>
    </w:lvl>
    <w:lvl w:ilvl="5" w:tplc="8924C2CA">
      <w:numFmt w:val="none"/>
      <w:lvlText w:val=""/>
      <w:lvlJc w:val="left"/>
      <w:pPr>
        <w:tabs>
          <w:tab w:val="num" w:pos="360"/>
        </w:tabs>
      </w:pPr>
    </w:lvl>
    <w:lvl w:ilvl="6" w:tplc="59765E7A">
      <w:numFmt w:val="none"/>
      <w:lvlText w:val=""/>
      <w:lvlJc w:val="left"/>
      <w:pPr>
        <w:tabs>
          <w:tab w:val="num" w:pos="360"/>
        </w:tabs>
      </w:pPr>
    </w:lvl>
    <w:lvl w:ilvl="7" w:tplc="EF8ED4C0">
      <w:numFmt w:val="none"/>
      <w:lvlText w:val=""/>
      <w:lvlJc w:val="left"/>
      <w:pPr>
        <w:tabs>
          <w:tab w:val="num" w:pos="360"/>
        </w:tabs>
      </w:pPr>
    </w:lvl>
    <w:lvl w:ilvl="8" w:tplc="5F5CEB3E">
      <w:numFmt w:val="none"/>
      <w:lvlText w:val=""/>
      <w:lvlJc w:val="left"/>
      <w:pPr>
        <w:tabs>
          <w:tab w:val="num" w:pos="360"/>
        </w:tabs>
      </w:pPr>
    </w:lvl>
  </w:abstractNum>
  <w:abstractNum w:abstractNumId="5">
    <w:nsid w:val="18F77D1C"/>
    <w:multiLevelType w:val="hybridMultilevel"/>
    <w:tmpl w:val="11D0B572"/>
    <w:lvl w:ilvl="0" w:tplc="3DBA6B04">
      <w:start w:val="10"/>
      <w:numFmt w:val="bullet"/>
      <w:lvlText w:val=""/>
      <w:lvlJc w:val="left"/>
      <w:pPr>
        <w:tabs>
          <w:tab w:val="num" w:pos="1290"/>
        </w:tabs>
        <w:ind w:left="1290" w:hanging="750"/>
      </w:pPr>
      <w:rPr>
        <w:rFonts w:ascii="Symbol" w:eastAsia="Times New Roman" w:hAnsi="Symbol" w:cs="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6">
    <w:nsid w:val="1CAD3CB2"/>
    <w:multiLevelType w:val="hybridMultilevel"/>
    <w:tmpl w:val="522029AA"/>
    <w:lvl w:ilvl="0" w:tplc="BDF87812">
      <w:start w:val="1"/>
      <w:numFmt w:val="decimal"/>
      <w:lvlText w:val="%1-"/>
      <w:lvlJc w:val="left"/>
      <w:pPr>
        <w:tabs>
          <w:tab w:val="num" w:pos="1545"/>
        </w:tabs>
        <w:ind w:left="1545" w:hanging="360"/>
      </w:pPr>
      <w:rPr>
        <w:rFonts w:hint="default"/>
      </w:rPr>
    </w:lvl>
    <w:lvl w:ilvl="1" w:tplc="04190019" w:tentative="1">
      <w:start w:val="1"/>
      <w:numFmt w:val="lowerLetter"/>
      <w:lvlText w:val="%2."/>
      <w:lvlJc w:val="left"/>
      <w:pPr>
        <w:tabs>
          <w:tab w:val="num" w:pos="2265"/>
        </w:tabs>
        <w:ind w:left="2265" w:hanging="360"/>
      </w:pPr>
    </w:lvl>
    <w:lvl w:ilvl="2" w:tplc="0419001B" w:tentative="1">
      <w:start w:val="1"/>
      <w:numFmt w:val="lowerRoman"/>
      <w:lvlText w:val="%3."/>
      <w:lvlJc w:val="right"/>
      <w:pPr>
        <w:tabs>
          <w:tab w:val="num" w:pos="2985"/>
        </w:tabs>
        <w:ind w:left="2985" w:hanging="180"/>
      </w:pPr>
    </w:lvl>
    <w:lvl w:ilvl="3" w:tplc="0419000F" w:tentative="1">
      <w:start w:val="1"/>
      <w:numFmt w:val="decimal"/>
      <w:lvlText w:val="%4."/>
      <w:lvlJc w:val="left"/>
      <w:pPr>
        <w:tabs>
          <w:tab w:val="num" w:pos="3705"/>
        </w:tabs>
        <w:ind w:left="3705" w:hanging="360"/>
      </w:pPr>
    </w:lvl>
    <w:lvl w:ilvl="4" w:tplc="04190019" w:tentative="1">
      <w:start w:val="1"/>
      <w:numFmt w:val="lowerLetter"/>
      <w:lvlText w:val="%5."/>
      <w:lvlJc w:val="left"/>
      <w:pPr>
        <w:tabs>
          <w:tab w:val="num" w:pos="4425"/>
        </w:tabs>
        <w:ind w:left="4425" w:hanging="360"/>
      </w:pPr>
    </w:lvl>
    <w:lvl w:ilvl="5" w:tplc="0419001B" w:tentative="1">
      <w:start w:val="1"/>
      <w:numFmt w:val="lowerRoman"/>
      <w:lvlText w:val="%6."/>
      <w:lvlJc w:val="right"/>
      <w:pPr>
        <w:tabs>
          <w:tab w:val="num" w:pos="5145"/>
        </w:tabs>
        <w:ind w:left="5145" w:hanging="180"/>
      </w:pPr>
    </w:lvl>
    <w:lvl w:ilvl="6" w:tplc="0419000F" w:tentative="1">
      <w:start w:val="1"/>
      <w:numFmt w:val="decimal"/>
      <w:lvlText w:val="%7."/>
      <w:lvlJc w:val="left"/>
      <w:pPr>
        <w:tabs>
          <w:tab w:val="num" w:pos="5865"/>
        </w:tabs>
        <w:ind w:left="5865" w:hanging="360"/>
      </w:pPr>
    </w:lvl>
    <w:lvl w:ilvl="7" w:tplc="04190019" w:tentative="1">
      <w:start w:val="1"/>
      <w:numFmt w:val="lowerLetter"/>
      <w:lvlText w:val="%8."/>
      <w:lvlJc w:val="left"/>
      <w:pPr>
        <w:tabs>
          <w:tab w:val="num" w:pos="6585"/>
        </w:tabs>
        <w:ind w:left="6585" w:hanging="360"/>
      </w:pPr>
    </w:lvl>
    <w:lvl w:ilvl="8" w:tplc="0419001B" w:tentative="1">
      <w:start w:val="1"/>
      <w:numFmt w:val="lowerRoman"/>
      <w:lvlText w:val="%9."/>
      <w:lvlJc w:val="right"/>
      <w:pPr>
        <w:tabs>
          <w:tab w:val="num" w:pos="7305"/>
        </w:tabs>
        <w:ind w:left="7305" w:hanging="180"/>
      </w:pPr>
    </w:lvl>
  </w:abstractNum>
  <w:abstractNum w:abstractNumId="7">
    <w:nsid w:val="1F1B73CD"/>
    <w:multiLevelType w:val="hybridMultilevel"/>
    <w:tmpl w:val="47FC0F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472567"/>
    <w:multiLevelType w:val="hybridMultilevel"/>
    <w:tmpl w:val="A14680EE"/>
    <w:lvl w:ilvl="0" w:tplc="B428F25E">
      <w:start w:val="1"/>
      <w:numFmt w:val="decimal"/>
      <w:lvlText w:val="%1."/>
      <w:lvlJc w:val="left"/>
      <w:pPr>
        <w:tabs>
          <w:tab w:val="num" w:pos="1695"/>
        </w:tabs>
        <w:ind w:left="1695" w:hanging="975"/>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225A2091"/>
    <w:multiLevelType w:val="hybridMultilevel"/>
    <w:tmpl w:val="B63E18B6"/>
    <w:lvl w:ilvl="0" w:tplc="6288683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70E79EA"/>
    <w:multiLevelType w:val="hybridMultilevel"/>
    <w:tmpl w:val="B0F40F7E"/>
    <w:lvl w:ilvl="0" w:tplc="0C20997C">
      <w:start w:val="3"/>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
    <w:nsid w:val="28FC7A0E"/>
    <w:multiLevelType w:val="hybridMultilevel"/>
    <w:tmpl w:val="98462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B7604A9"/>
    <w:multiLevelType w:val="hybridMultilevel"/>
    <w:tmpl w:val="B43A8EEA"/>
    <w:lvl w:ilvl="0" w:tplc="9ACC2700">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3">
    <w:nsid w:val="2DB7139D"/>
    <w:multiLevelType w:val="hybridMultilevel"/>
    <w:tmpl w:val="299C9544"/>
    <w:lvl w:ilvl="0" w:tplc="B6E85BEE">
      <w:start w:val="1"/>
      <w:numFmt w:val="decimal"/>
      <w:lvlText w:val="%1."/>
      <w:lvlJc w:val="left"/>
      <w:pPr>
        <w:tabs>
          <w:tab w:val="num" w:pos="900"/>
        </w:tabs>
        <w:ind w:left="900" w:hanging="360"/>
      </w:pPr>
      <w:rPr>
        <w:rFonts w:hint="default"/>
      </w:rPr>
    </w:lvl>
    <w:lvl w:ilvl="1" w:tplc="37DEC4D2">
      <w:numFmt w:val="none"/>
      <w:lvlText w:val=""/>
      <w:lvlJc w:val="left"/>
      <w:pPr>
        <w:tabs>
          <w:tab w:val="num" w:pos="360"/>
        </w:tabs>
      </w:pPr>
    </w:lvl>
    <w:lvl w:ilvl="2" w:tplc="4BAC9752">
      <w:numFmt w:val="none"/>
      <w:lvlText w:val=""/>
      <w:lvlJc w:val="left"/>
      <w:pPr>
        <w:tabs>
          <w:tab w:val="num" w:pos="360"/>
        </w:tabs>
      </w:pPr>
    </w:lvl>
    <w:lvl w:ilvl="3" w:tplc="C728CF70">
      <w:numFmt w:val="none"/>
      <w:lvlText w:val=""/>
      <w:lvlJc w:val="left"/>
      <w:pPr>
        <w:tabs>
          <w:tab w:val="num" w:pos="360"/>
        </w:tabs>
      </w:pPr>
    </w:lvl>
    <w:lvl w:ilvl="4" w:tplc="86224348">
      <w:numFmt w:val="none"/>
      <w:lvlText w:val=""/>
      <w:lvlJc w:val="left"/>
      <w:pPr>
        <w:tabs>
          <w:tab w:val="num" w:pos="360"/>
        </w:tabs>
      </w:pPr>
    </w:lvl>
    <w:lvl w:ilvl="5" w:tplc="A7BC54A8">
      <w:numFmt w:val="none"/>
      <w:lvlText w:val=""/>
      <w:lvlJc w:val="left"/>
      <w:pPr>
        <w:tabs>
          <w:tab w:val="num" w:pos="360"/>
        </w:tabs>
      </w:pPr>
    </w:lvl>
    <w:lvl w:ilvl="6" w:tplc="3FE6BBD2">
      <w:numFmt w:val="none"/>
      <w:lvlText w:val=""/>
      <w:lvlJc w:val="left"/>
      <w:pPr>
        <w:tabs>
          <w:tab w:val="num" w:pos="360"/>
        </w:tabs>
      </w:pPr>
    </w:lvl>
    <w:lvl w:ilvl="7" w:tplc="FDE4D562">
      <w:numFmt w:val="none"/>
      <w:lvlText w:val=""/>
      <w:lvlJc w:val="left"/>
      <w:pPr>
        <w:tabs>
          <w:tab w:val="num" w:pos="360"/>
        </w:tabs>
      </w:pPr>
    </w:lvl>
    <w:lvl w:ilvl="8" w:tplc="9B989434">
      <w:numFmt w:val="none"/>
      <w:lvlText w:val=""/>
      <w:lvlJc w:val="left"/>
      <w:pPr>
        <w:tabs>
          <w:tab w:val="num" w:pos="360"/>
        </w:tabs>
      </w:pPr>
    </w:lvl>
  </w:abstractNum>
  <w:abstractNum w:abstractNumId="14">
    <w:nsid w:val="2DCF2835"/>
    <w:multiLevelType w:val="hybridMultilevel"/>
    <w:tmpl w:val="6F32560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4121D4"/>
    <w:multiLevelType w:val="hybridMultilevel"/>
    <w:tmpl w:val="DF8240D6"/>
    <w:lvl w:ilvl="0" w:tplc="99DCF3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6">
    <w:nsid w:val="2EC90FA2"/>
    <w:multiLevelType w:val="hybridMultilevel"/>
    <w:tmpl w:val="8D627922"/>
    <w:lvl w:ilvl="0" w:tplc="6B32D8B0">
      <w:start w:val="4"/>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7">
    <w:nsid w:val="38793DEE"/>
    <w:multiLevelType w:val="hybridMultilevel"/>
    <w:tmpl w:val="D67C034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BBE2ACC"/>
    <w:multiLevelType w:val="multilevel"/>
    <w:tmpl w:val="04BCFB02"/>
    <w:lvl w:ilvl="0">
      <w:start w:val="5"/>
      <w:numFmt w:val="decimal"/>
      <w:lvlText w:val="%1."/>
      <w:lvlJc w:val="left"/>
      <w:pPr>
        <w:tabs>
          <w:tab w:val="num" w:pos="435"/>
        </w:tabs>
        <w:ind w:left="435" w:hanging="435"/>
      </w:pPr>
      <w:rPr>
        <w:rFonts w:hint="default"/>
      </w:rPr>
    </w:lvl>
    <w:lvl w:ilvl="1">
      <w:start w:val="8"/>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19">
    <w:nsid w:val="3F431CF8"/>
    <w:multiLevelType w:val="hybridMultilevel"/>
    <w:tmpl w:val="E3FE39FA"/>
    <w:lvl w:ilvl="0" w:tplc="2826ABA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0">
    <w:nsid w:val="472C33B0"/>
    <w:multiLevelType w:val="hybridMultilevel"/>
    <w:tmpl w:val="5F0606BA"/>
    <w:lvl w:ilvl="0" w:tplc="031473C8">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4A7D608A"/>
    <w:multiLevelType w:val="multilevel"/>
    <w:tmpl w:val="B1D85E78"/>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22">
    <w:nsid w:val="4F717611"/>
    <w:multiLevelType w:val="multilevel"/>
    <w:tmpl w:val="8BC6920C"/>
    <w:lvl w:ilvl="0">
      <w:start w:val="16"/>
      <w:numFmt w:val="decimal"/>
      <w:lvlText w:val="%1"/>
      <w:lvlJc w:val="left"/>
      <w:pPr>
        <w:tabs>
          <w:tab w:val="num" w:pos="1590"/>
        </w:tabs>
        <w:ind w:left="1590" w:hanging="1590"/>
      </w:pPr>
      <w:rPr>
        <w:rFonts w:hint="default"/>
      </w:rPr>
    </w:lvl>
    <w:lvl w:ilvl="1">
      <w:start w:val="1"/>
      <w:numFmt w:val="decimal"/>
      <w:lvlText w:val="%1.%2"/>
      <w:lvlJc w:val="left"/>
      <w:pPr>
        <w:tabs>
          <w:tab w:val="num" w:pos="2130"/>
        </w:tabs>
        <w:ind w:left="2130" w:hanging="1590"/>
      </w:pPr>
      <w:rPr>
        <w:rFonts w:hint="default"/>
      </w:rPr>
    </w:lvl>
    <w:lvl w:ilvl="2">
      <w:start w:val="1"/>
      <w:numFmt w:val="decimal"/>
      <w:lvlText w:val="%1.%2.%3"/>
      <w:lvlJc w:val="left"/>
      <w:pPr>
        <w:tabs>
          <w:tab w:val="num" w:pos="2670"/>
        </w:tabs>
        <w:ind w:left="2670" w:hanging="1590"/>
      </w:pPr>
      <w:rPr>
        <w:rFonts w:hint="default"/>
      </w:rPr>
    </w:lvl>
    <w:lvl w:ilvl="3">
      <w:start w:val="1"/>
      <w:numFmt w:val="decimal"/>
      <w:lvlText w:val="%1.%2.%3.%4"/>
      <w:lvlJc w:val="left"/>
      <w:pPr>
        <w:tabs>
          <w:tab w:val="num" w:pos="3210"/>
        </w:tabs>
        <w:ind w:left="3210" w:hanging="1590"/>
      </w:pPr>
      <w:rPr>
        <w:rFonts w:hint="default"/>
      </w:rPr>
    </w:lvl>
    <w:lvl w:ilvl="4">
      <w:start w:val="1"/>
      <w:numFmt w:val="decimal"/>
      <w:lvlText w:val="%1.%2.%3.%4.%5"/>
      <w:lvlJc w:val="left"/>
      <w:pPr>
        <w:tabs>
          <w:tab w:val="num" w:pos="3750"/>
        </w:tabs>
        <w:ind w:left="3750" w:hanging="1590"/>
      </w:pPr>
      <w:rPr>
        <w:rFonts w:hint="default"/>
      </w:rPr>
    </w:lvl>
    <w:lvl w:ilvl="5">
      <w:start w:val="1"/>
      <w:numFmt w:val="decimal"/>
      <w:lvlText w:val="%1.%2.%3.%4.%5.%6"/>
      <w:lvlJc w:val="left"/>
      <w:pPr>
        <w:tabs>
          <w:tab w:val="num" w:pos="4290"/>
        </w:tabs>
        <w:ind w:left="4290" w:hanging="1590"/>
      </w:pPr>
      <w:rPr>
        <w:rFonts w:hint="default"/>
      </w:rPr>
    </w:lvl>
    <w:lvl w:ilvl="6">
      <w:start w:val="1"/>
      <w:numFmt w:val="decimal"/>
      <w:lvlText w:val="%1.%2.%3.%4.%5.%6.%7"/>
      <w:lvlJc w:val="left"/>
      <w:pPr>
        <w:tabs>
          <w:tab w:val="num" w:pos="4830"/>
        </w:tabs>
        <w:ind w:left="4830" w:hanging="159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23">
    <w:nsid w:val="59956EDD"/>
    <w:multiLevelType w:val="hybridMultilevel"/>
    <w:tmpl w:val="5BECBED8"/>
    <w:lvl w:ilvl="0" w:tplc="7B40A2A6">
      <w:start w:val="3"/>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4">
    <w:nsid w:val="61F9666E"/>
    <w:multiLevelType w:val="hybridMultilevel"/>
    <w:tmpl w:val="0D18D2E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30A40A4"/>
    <w:multiLevelType w:val="hybridMultilevel"/>
    <w:tmpl w:val="F8E40AC2"/>
    <w:lvl w:ilvl="0" w:tplc="4F08679A">
      <w:start w:val="7"/>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6">
    <w:nsid w:val="69E9546B"/>
    <w:multiLevelType w:val="hybridMultilevel"/>
    <w:tmpl w:val="832E06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3EB4F3C"/>
    <w:multiLevelType w:val="multilevel"/>
    <w:tmpl w:val="D9E0E472"/>
    <w:lvl w:ilvl="0">
      <w:start w:val="1"/>
      <w:numFmt w:val="decimal"/>
      <w:lvlText w:val="%1."/>
      <w:lvlJc w:val="left"/>
      <w:pPr>
        <w:tabs>
          <w:tab w:val="num" w:pos="435"/>
        </w:tabs>
        <w:ind w:left="435" w:hanging="435"/>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nsid w:val="76ED40A0"/>
    <w:multiLevelType w:val="multilevel"/>
    <w:tmpl w:val="F5F67018"/>
    <w:lvl w:ilvl="0">
      <w:start w:val="1"/>
      <w:numFmt w:val="decimal"/>
      <w:lvlText w:val="%1."/>
      <w:lvlJc w:val="left"/>
      <w:pPr>
        <w:tabs>
          <w:tab w:val="num" w:pos="435"/>
        </w:tabs>
        <w:ind w:left="435" w:hanging="435"/>
      </w:pPr>
      <w:rPr>
        <w:rFonts w:hint="default"/>
      </w:rPr>
    </w:lvl>
    <w:lvl w:ilvl="1">
      <w:start w:val="3"/>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num w:numId="1">
    <w:abstractNumId w:val="5"/>
  </w:num>
  <w:num w:numId="2">
    <w:abstractNumId w:val="12"/>
  </w:num>
  <w:num w:numId="3">
    <w:abstractNumId w:val="9"/>
  </w:num>
  <w:num w:numId="4">
    <w:abstractNumId w:val="7"/>
  </w:num>
  <w:num w:numId="5">
    <w:abstractNumId w:val="24"/>
  </w:num>
  <w:num w:numId="6">
    <w:abstractNumId w:val="11"/>
  </w:num>
  <w:num w:numId="7">
    <w:abstractNumId w:val="4"/>
  </w:num>
  <w:num w:numId="8">
    <w:abstractNumId w:val="14"/>
  </w:num>
  <w:num w:numId="9">
    <w:abstractNumId w:val="6"/>
  </w:num>
  <w:num w:numId="10">
    <w:abstractNumId w:val="2"/>
  </w:num>
  <w:num w:numId="11">
    <w:abstractNumId w:val="13"/>
  </w:num>
  <w:num w:numId="12">
    <w:abstractNumId w:val="22"/>
  </w:num>
  <w:num w:numId="13">
    <w:abstractNumId w:val="10"/>
  </w:num>
  <w:num w:numId="14">
    <w:abstractNumId w:val="25"/>
  </w:num>
  <w:num w:numId="15">
    <w:abstractNumId w:val="19"/>
  </w:num>
  <w:num w:numId="16">
    <w:abstractNumId w:val="20"/>
  </w:num>
  <w:num w:numId="17">
    <w:abstractNumId w:val="15"/>
  </w:num>
  <w:num w:numId="18">
    <w:abstractNumId w:val="23"/>
  </w:num>
  <w:num w:numId="19">
    <w:abstractNumId w:val="16"/>
  </w:num>
  <w:num w:numId="20">
    <w:abstractNumId w:val="1"/>
  </w:num>
  <w:num w:numId="21">
    <w:abstractNumId w:val="28"/>
  </w:num>
  <w:num w:numId="22">
    <w:abstractNumId w:val="27"/>
  </w:num>
  <w:num w:numId="23">
    <w:abstractNumId w:val="0"/>
  </w:num>
  <w:num w:numId="24">
    <w:abstractNumId w:val="21"/>
  </w:num>
  <w:num w:numId="25">
    <w:abstractNumId w:val="18"/>
  </w:num>
  <w:num w:numId="26">
    <w:abstractNumId w:val="3"/>
  </w:num>
  <w:num w:numId="27">
    <w:abstractNumId w:val="26"/>
  </w:num>
  <w:num w:numId="28">
    <w:abstractNumId w:val="17"/>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738"/>
    <w:rsid w:val="00BC068A"/>
    <w:rsid w:val="00FE17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738"/>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FE1738"/>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FE1738"/>
    <w:pPr>
      <w:keepNext/>
      <w:ind w:firstLine="540"/>
      <w:outlineLvl w:val="1"/>
    </w:pPr>
    <w:rPr>
      <w:rFonts w:cs="Times New Roman"/>
      <w:b w:val="0"/>
      <w:kern w:val="0"/>
      <w:sz w:val="28"/>
      <w:szCs w:val="24"/>
      <w:lang w:val="uk-UA"/>
    </w:rPr>
  </w:style>
  <w:style w:type="paragraph" w:styleId="4">
    <w:name w:val="heading 4"/>
    <w:basedOn w:val="a"/>
    <w:next w:val="a"/>
    <w:link w:val="40"/>
    <w:qFormat/>
    <w:rsid w:val="00FE1738"/>
    <w:pPr>
      <w:keepNext/>
      <w:ind w:firstLine="540"/>
      <w:jc w:val="center"/>
      <w:outlineLvl w:val="3"/>
    </w:pPr>
    <w:rPr>
      <w:sz w:val="28"/>
    </w:rPr>
  </w:style>
  <w:style w:type="paragraph" w:styleId="5">
    <w:name w:val="heading 5"/>
    <w:basedOn w:val="a"/>
    <w:next w:val="a"/>
    <w:link w:val="50"/>
    <w:qFormat/>
    <w:rsid w:val="00FE1738"/>
    <w:pPr>
      <w:spacing w:before="240" w:after="60"/>
      <w:outlineLvl w:val="4"/>
    </w:pPr>
    <w:rPr>
      <w:bCs/>
      <w:i/>
      <w:iCs/>
      <w:sz w:val="26"/>
      <w:szCs w:val="26"/>
    </w:rPr>
  </w:style>
  <w:style w:type="paragraph" w:styleId="6">
    <w:name w:val="heading 6"/>
    <w:basedOn w:val="a"/>
    <w:next w:val="a"/>
    <w:link w:val="60"/>
    <w:qFormat/>
    <w:rsid w:val="00FE1738"/>
    <w:pPr>
      <w:keepNext/>
      <w:outlineLvl w:val="5"/>
    </w:pPr>
    <w:rPr>
      <w:sz w:val="32"/>
    </w:rPr>
  </w:style>
  <w:style w:type="paragraph" w:styleId="7">
    <w:name w:val="heading 7"/>
    <w:basedOn w:val="a"/>
    <w:next w:val="a"/>
    <w:link w:val="70"/>
    <w:qFormat/>
    <w:rsid w:val="00FE1738"/>
    <w:pPr>
      <w:keepNext/>
      <w:ind w:firstLine="706"/>
      <w:jc w:val="both"/>
      <w:outlineLvl w:val="6"/>
    </w:pPr>
    <w:rPr>
      <w:rFonts w:cs="Times New Roman"/>
      <w:sz w:val="28"/>
    </w:rPr>
  </w:style>
  <w:style w:type="paragraph" w:styleId="8">
    <w:name w:val="heading 8"/>
    <w:basedOn w:val="a"/>
    <w:next w:val="a"/>
    <w:link w:val="80"/>
    <w:qFormat/>
    <w:rsid w:val="00FE1738"/>
    <w:pPr>
      <w:keepNext/>
      <w:ind w:firstLine="900"/>
      <w:jc w:val="center"/>
      <w:outlineLvl w:val="7"/>
    </w:pPr>
    <w:rPr>
      <w:bCs/>
      <w:sz w:val="28"/>
      <w:szCs w:val="28"/>
    </w:rPr>
  </w:style>
  <w:style w:type="paragraph" w:styleId="9">
    <w:name w:val="heading 9"/>
    <w:basedOn w:val="a"/>
    <w:next w:val="a"/>
    <w:link w:val="90"/>
    <w:qFormat/>
    <w:rsid w:val="00FE1738"/>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E1738"/>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FE1738"/>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FE1738"/>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FE1738"/>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FE1738"/>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FE1738"/>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FE1738"/>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FE1738"/>
    <w:rPr>
      <w:rFonts w:ascii="Times New Roman" w:eastAsia="Times New Roman" w:hAnsi="Times New Roman" w:cs="Courier New"/>
      <w:b/>
      <w:bCs/>
      <w:kern w:val="16"/>
      <w:sz w:val="28"/>
      <w:szCs w:val="28"/>
      <w:lang w:val="ru-RU" w:eastAsia="ru-RU"/>
    </w:rPr>
  </w:style>
  <w:style w:type="paragraph" w:styleId="21">
    <w:name w:val="Body Text 2"/>
    <w:basedOn w:val="a"/>
    <w:link w:val="22"/>
    <w:rsid w:val="00FE1738"/>
    <w:rPr>
      <w:sz w:val="28"/>
    </w:rPr>
  </w:style>
  <w:style w:type="character" w:customStyle="1" w:styleId="22">
    <w:name w:val="Основной текст 2 Знак"/>
    <w:basedOn w:val="a0"/>
    <w:link w:val="21"/>
    <w:rsid w:val="00FE1738"/>
    <w:rPr>
      <w:rFonts w:ascii="Times New Roman" w:eastAsia="Times New Roman" w:hAnsi="Times New Roman" w:cs="Courier New"/>
      <w:b/>
      <w:kern w:val="16"/>
      <w:sz w:val="28"/>
      <w:szCs w:val="20"/>
      <w:lang w:val="ru-RU" w:eastAsia="ru-RU"/>
    </w:rPr>
  </w:style>
  <w:style w:type="paragraph" w:customStyle="1" w:styleId="zz">
    <w:name w:val="zz"/>
    <w:basedOn w:val="11"/>
    <w:rsid w:val="00FE1738"/>
    <w:pPr>
      <w:spacing w:line="360" w:lineRule="auto"/>
    </w:pPr>
    <w:rPr>
      <w:rFonts w:cs="Times New Roman"/>
      <w:sz w:val="28"/>
    </w:rPr>
  </w:style>
  <w:style w:type="paragraph" w:customStyle="1" w:styleId="11">
    <w:name w:val="11"/>
    <w:basedOn w:val="a"/>
    <w:rsid w:val="00FE1738"/>
    <w:pPr>
      <w:jc w:val="center"/>
    </w:pPr>
    <w:rPr>
      <w:lang w:val="en-US"/>
    </w:rPr>
  </w:style>
  <w:style w:type="paragraph" w:styleId="3">
    <w:name w:val="Body Text Indent 3"/>
    <w:basedOn w:val="a"/>
    <w:link w:val="30"/>
    <w:rsid w:val="00FE1738"/>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FE1738"/>
    <w:rPr>
      <w:rFonts w:ascii="Times New Roman" w:eastAsia="Times New Roman" w:hAnsi="Times New Roman" w:cs="Times New Roman"/>
      <w:sz w:val="32"/>
      <w:szCs w:val="24"/>
      <w:lang w:val="uk-UA" w:eastAsia="ru-RU"/>
    </w:rPr>
  </w:style>
  <w:style w:type="paragraph" w:styleId="a3">
    <w:name w:val="Body Text Indent"/>
    <w:basedOn w:val="a"/>
    <w:link w:val="a4"/>
    <w:rsid w:val="00FE1738"/>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FE1738"/>
    <w:rPr>
      <w:rFonts w:ascii="Times New Roman" w:eastAsia="Times New Roman" w:hAnsi="Times New Roman" w:cs="Times New Roman"/>
      <w:sz w:val="28"/>
      <w:szCs w:val="24"/>
      <w:lang w:val="uk-UA" w:eastAsia="ru-RU"/>
    </w:rPr>
  </w:style>
  <w:style w:type="paragraph" w:styleId="23">
    <w:name w:val="Body Text Indent 2"/>
    <w:basedOn w:val="a"/>
    <w:link w:val="24"/>
    <w:rsid w:val="00FE1738"/>
    <w:pPr>
      <w:ind w:firstLine="540"/>
    </w:pPr>
    <w:rPr>
      <w:rFonts w:cs="Times New Roman"/>
      <w:bCs/>
      <w:kern w:val="0"/>
      <w:sz w:val="28"/>
      <w:szCs w:val="24"/>
    </w:rPr>
  </w:style>
  <w:style w:type="character" w:customStyle="1" w:styleId="24">
    <w:name w:val="Основной текст с отступом 2 Знак"/>
    <w:basedOn w:val="a0"/>
    <w:link w:val="23"/>
    <w:rsid w:val="00FE1738"/>
    <w:rPr>
      <w:rFonts w:ascii="Times New Roman" w:eastAsia="Times New Roman" w:hAnsi="Times New Roman" w:cs="Times New Roman"/>
      <w:b/>
      <w:bCs/>
      <w:sz w:val="28"/>
      <w:szCs w:val="24"/>
      <w:lang w:val="ru-RU" w:eastAsia="ru-RU"/>
    </w:rPr>
  </w:style>
  <w:style w:type="paragraph" w:styleId="a5">
    <w:name w:val="Body Text"/>
    <w:basedOn w:val="a"/>
    <w:link w:val="a6"/>
    <w:rsid w:val="00FE1738"/>
    <w:pPr>
      <w:jc w:val="both"/>
    </w:pPr>
    <w:rPr>
      <w:rFonts w:cs="Times New Roman"/>
      <w:b w:val="0"/>
      <w:kern w:val="0"/>
      <w:sz w:val="28"/>
      <w:szCs w:val="24"/>
    </w:rPr>
  </w:style>
  <w:style w:type="character" w:customStyle="1" w:styleId="a6">
    <w:name w:val="Основной текст Знак"/>
    <w:basedOn w:val="a0"/>
    <w:link w:val="a5"/>
    <w:rsid w:val="00FE1738"/>
    <w:rPr>
      <w:rFonts w:ascii="Times New Roman" w:eastAsia="Times New Roman" w:hAnsi="Times New Roman" w:cs="Times New Roman"/>
      <w:sz w:val="28"/>
      <w:szCs w:val="24"/>
      <w:lang w:val="ru-RU" w:eastAsia="ru-RU"/>
    </w:rPr>
  </w:style>
  <w:style w:type="paragraph" w:customStyle="1" w:styleId="a7">
    <w:name w:val="ммм"/>
    <w:basedOn w:val="a"/>
    <w:rsid w:val="00FE1738"/>
    <w:pPr>
      <w:jc w:val="center"/>
    </w:pPr>
    <w:rPr>
      <w:rFonts w:cs="Times New Roman"/>
      <w:kern w:val="0"/>
      <w:sz w:val="28"/>
      <w:szCs w:val="28"/>
    </w:rPr>
  </w:style>
  <w:style w:type="paragraph" w:styleId="31">
    <w:name w:val="Body Text 3"/>
    <w:basedOn w:val="a"/>
    <w:link w:val="32"/>
    <w:rsid w:val="00FE1738"/>
    <w:rPr>
      <w:b w:val="0"/>
      <w:bCs/>
      <w:sz w:val="28"/>
    </w:rPr>
  </w:style>
  <w:style w:type="character" w:customStyle="1" w:styleId="32">
    <w:name w:val="Основной текст 3 Знак"/>
    <w:basedOn w:val="a0"/>
    <w:link w:val="31"/>
    <w:rsid w:val="00FE1738"/>
    <w:rPr>
      <w:rFonts w:ascii="Times New Roman" w:eastAsia="Times New Roman" w:hAnsi="Times New Roman" w:cs="Courier New"/>
      <w:bCs/>
      <w:kern w:val="16"/>
      <w:sz w:val="28"/>
      <w:szCs w:val="20"/>
      <w:lang w:val="ru-RU" w:eastAsia="ru-RU"/>
    </w:rPr>
  </w:style>
  <w:style w:type="paragraph" w:customStyle="1" w:styleId="a8">
    <w:name w:val="и"/>
    <w:basedOn w:val="a"/>
    <w:rsid w:val="00FE1738"/>
    <w:pPr>
      <w:tabs>
        <w:tab w:val="num" w:pos="1545"/>
      </w:tabs>
      <w:ind w:left="1545" w:hanging="360"/>
    </w:pPr>
    <w:rPr>
      <w:rFonts w:cs="Times New Roman"/>
      <w:b w:val="0"/>
      <w:kern w:val="0"/>
      <w:sz w:val="28"/>
      <w:szCs w:val="24"/>
      <w:u w:val="single"/>
    </w:rPr>
  </w:style>
  <w:style w:type="character" w:styleId="a9">
    <w:name w:val="Hyperlink"/>
    <w:basedOn w:val="a0"/>
    <w:rsid w:val="00FE1738"/>
    <w:rPr>
      <w:color w:val="0000FF"/>
      <w:u w:val="single"/>
    </w:rPr>
  </w:style>
  <w:style w:type="paragraph" w:styleId="12">
    <w:name w:val="toc 1"/>
    <w:basedOn w:val="a"/>
    <w:next w:val="a"/>
    <w:autoRedefine/>
    <w:semiHidden/>
    <w:rsid w:val="00FE1738"/>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FE1738"/>
    <w:pPr>
      <w:tabs>
        <w:tab w:val="center" w:pos="4677"/>
        <w:tab w:val="right" w:pos="9355"/>
      </w:tabs>
    </w:pPr>
  </w:style>
  <w:style w:type="character" w:customStyle="1" w:styleId="ab">
    <w:name w:val="Нижний колонтитул Знак"/>
    <w:basedOn w:val="a0"/>
    <w:link w:val="aa"/>
    <w:rsid w:val="00FE1738"/>
    <w:rPr>
      <w:rFonts w:ascii="Times New Roman" w:eastAsia="Times New Roman" w:hAnsi="Times New Roman" w:cs="Courier New"/>
      <w:b/>
      <w:kern w:val="16"/>
      <w:sz w:val="36"/>
      <w:szCs w:val="20"/>
      <w:lang w:val="ru-RU" w:eastAsia="ru-RU"/>
    </w:rPr>
  </w:style>
  <w:style w:type="character" w:styleId="ac">
    <w:name w:val="page number"/>
    <w:basedOn w:val="a0"/>
    <w:rsid w:val="00FE1738"/>
  </w:style>
  <w:style w:type="paragraph" w:styleId="ad">
    <w:name w:val="header"/>
    <w:basedOn w:val="a"/>
    <w:link w:val="ae"/>
    <w:rsid w:val="00FE1738"/>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FE1738"/>
    <w:rPr>
      <w:rFonts w:ascii="Times New Roman" w:eastAsia="Times New Roman" w:hAnsi="Times New Roman" w:cs="Times New Roman"/>
      <w:sz w:val="20"/>
      <w:szCs w:val="20"/>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1738"/>
    <w:pPr>
      <w:spacing w:after="0" w:line="240" w:lineRule="auto"/>
    </w:pPr>
    <w:rPr>
      <w:rFonts w:ascii="Times New Roman" w:eastAsia="Times New Roman" w:hAnsi="Times New Roman" w:cs="Courier New"/>
      <w:b/>
      <w:kern w:val="16"/>
      <w:sz w:val="36"/>
      <w:szCs w:val="20"/>
      <w:lang w:val="ru-RU" w:eastAsia="ru-RU"/>
    </w:rPr>
  </w:style>
  <w:style w:type="paragraph" w:styleId="1">
    <w:name w:val="heading 1"/>
    <w:basedOn w:val="a"/>
    <w:next w:val="a"/>
    <w:link w:val="10"/>
    <w:qFormat/>
    <w:rsid w:val="00FE1738"/>
    <w:pPr>
      <w:keepNext/>
      <w:ind w:firstLine="540"/>
      <w:outlineLvl w:val="0"/>
    </w:pPr>
    <w:rPr>
      <w:rFonts w:cs="Times New Roman"/>
      <w:b w:val="0"/>
      <w:kern w:val="0"/>
      <w:sz w:val="28"/>
      <w:szCs w:val="24"/>
      <w:u w:val="single"/>
      <w:lang w:val="uk-UA"/>
    </w:rPr>
  </w:style>
  <w:style w:type="paragraph" w:styleId="2">
    <w:name w:val="heading 2"/>
    <w:basedOn w:val="a"/>
    <w:next w:val="a"/>
    <w:link w:val="20"/>
    <w:qFormat/>
    <w:rsid w:val="00FE1738"/>
    <w:pPr>
      <w:keepNext/>
      <w:ind w:firstLine="540"/>
      <w:outlineLvl w:val="1"/>
    </w:pPr>
    <w:rPr>
      <w:rFonts w:cs="Times New Roman"/>
      <w:b w:val="0"/>
      <w:kern w:val="0"/>
      <w:sz w:val="28"/>
      <w:szCs w:val="24"/>
      <w:lang w:val="uk-UA"/>
    </w:rPr>
  </w:style>
  <w:style w:type="paragraph" w:styleId="4">
    <w:name w:val="heading 4"/>
    <w:basedOn w:val="a"/>
    <w:next w:val="a"/>
    <w:link w:val="40"/>
    <w:qFormat/>
    <w:rsid w:val="00FE1738"/>
    <w:pPr>
      <w:keepNext/>
      <w:ind w:firstLine="540"/>
      <w:jc w:val="center"/>
      <w:outlineLvl w:val="3"/>
    </w:pPr>
    <w:rPr>
      <w:sz w:val="28"/>
    </w:rPr>
  </w:style>
  <w:style w:type="paragraph" w:styleId="5">
    <w:name w:val="heading 5"/>
    <w:basedOn w:val="a"/>
    <w:next w:val="a"/>
    <w:link w:val="50"/>
    <w:qFormat/>
    <w:rsid w:val="00FE1738"/>
    <w:pPr>
      <w:spacing w:before="240" w:after="60"/>
      <w:outlineLvl w:val="4"/>
    </w:pPr>
    <w:rPr>
      <w:bCs/>
      <w:i/>
      <w:iCs/>
      <w:sz w:val="26"/>
      <w:szCs w:val="26"/>
    </w:rPr>
  </w:style>
  <w:style w:type="paragraph" w:styleId="6">
    <w:name w:val="heading 6"/>
    <w:basedOn w:val="a"/>
    <w:next w:val="a"/>
    <w:link w:val="60"/>
    <w:qFormat/>
    <w:rsid w:val="00FE1738"/>
    <w:pPr>
      <w:keepNext/>
      <w:outlineLvl w:val="5"/>
    </w:pPr>
    <w:rPr>
      <w:sz w:val="32"/>
    </w:rPr>
  </w:style>
  <w:style w:type="paragraph" w:styleId="7">
    <w:name w:val="heading 7"/>
    <w:basedOn w:val="a"/>
    <w:next w:val="a"/>
    <w:link w:val="70"/>
    <w:qFormat/>
    <w:rsid w:val="00FE1738"/>
    <w:pPr>
      <w:keepNext/>
      <w:ind w:firstLine="706"/>
      <w:jc w:val="both"/>
      <w:outlineLvl w:val="6"/>
    </w:pPr>
    <w:rPr>
      <w:rFonts w:cs="Times New Roman"/>
      <w:sz w:val="28"/>
    </w:rPr>
  </w:style>
  <w:style w:type="paragraph" w:styleId="8">
    <w:name w:val="heading 8"/>
    <w:basedOn w:val="a"/>
    <w:next w:val="a"/>
    <w:link w:val="80"/>
    <w:qFormat/>
    <w:rsid w:val="00FE1738"/>
    <w:pPr>
      <w:keepNext/>
      <w:ind w:firstLine="900"/>
      <w:jc w:val="center"/>
      <w:outlineLvl w:val="7"/>
    </w:pPr>
    <w:rPr>
      <w:bCs/>
      <w:sz w:val="28"/>
      <w:szCs w:val="28"/>
    </w:rPr>
  </w:style>
  <w:style w:type="paragraph" w:styleId="9">
    <w:name w:val="heading 9"/>
    <w:basedOn w:val="a"/>
    <w:next w:val="a"/>
    <w:link w:val="90"/>
    <w:qFormat/>
    <w:rsid w:val="00FE1738"/>
    <w:pPr>
      <w:keepNext/>
      <w:ind w:left="-1440" w:firstLine="2340"/>
      <w:jc w:val="center"/>
      <w:outlineLvl w:val="8"/>
    </w:pPr>
    <w:rPr>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E1738"/>
    <w:rPr>
      <w:rFonts w:ascii="Times New Roman" w:eastAsia="Times New Roman" w:hAnsi="Times New Roman" w:cs="Times New Roman"/>
      <w:sz w:val="28"/>
      <w:szCs w:val="24"/>
      <w:u w:val="single"/>
      <w:lang w:val="uk-UA" w:eastAsia="ru-RU"/>
    </w:rPr>
  </w:style>
  <w:style w:type="character" w:customStyle="1" w:styleId="20">
    <w:name w:val="Заголовок 2 Знак"/>
    <w:basedOn w:val="a0"/>
    <w:link w:val="2"/>
    <w:rsid w:val="00FE1738"/>
    <w:rPr>
      <w:rFonts w:ascii="Times New Roman" w:eastAsia="Times New Roman" w:hAnsi="Times New Roman" w:cs="Times New Roman"/>
      <w:sz w:val="28"/>
      <w:szCs w:val="24"/>
      <w:lang w:val="uk-UA" w:eastAsia="ru-RU"/>
    </w:rPr>
  </w:style>
  <w:style w:type="character" w:customStyle="1" w:styleId="40">
    <w:name w:val="Заголовок 4 Знак"/>
    <w:basedOn w:val="a0"/>
    <w:link w:val="4"/>
    <w:rsid w:val="00FE1738"/>
    <w:rPr>
      <w:rFonts w:ascii="Times New Roman" w:eastAsia="Times New Roman" w:hAnsi="Times New Roman" w:cs="Courier New"/>
      <w:b/>
      <w:kern w:val="16"/>
      <w:sz w:val="28"/>
      <w:szCs w:val="20"/>
      <w:lang w:val="ru-RU" w:eastAsia="ru-RU"/>
    </w:rPr>
  </w:style>
  <w:style w:type="character" w:customStyle="1" w:styleId="50">
    <w:name w:val="Заголовок 5 Знак"/>
    <w:basedOn w:val="a0"/>
    <w:link w:val="5"/>
    <w:rsid w:val="00FE1738"/>
    <w:rPr>
      <w:rFonts w:ascii="Times New Roman" w:eastAsia="Times New Roman" w:hAnsi="Times New Roman" w:cs="Courier New"/>
      <w:b/>
      <w:bCs/>
      <w:i/>
      <w:iCs/>
      <w:kern w:val="16"/>
      <w:sz w:val="26"/>
      <w:szCs w:val="26"/>
      <w:lang w:val="ru-RU" w:eastAsia="ru-RU"/>
    </w:rPr>
  </w:style>
  <w:style w:type="character" w:customStyle="1" w:styleId="60">
    <w:name w:val="Заголовок 6 Знак"/>
    <w:basedOn w:val="a0"/>
    <w:link w:val="6"/>
    <w:rsid w:val="00FE1738"/>
    <w:rPr>
      <w:rFonts w:ascii="Times New Roman" w:eastAsia="Times New Roman" w:hAnsi="Times New Roman" w:cs="Courier New"/>
      <w:b/>
      <w:kern w:val="16"/>
      <w:sz w:val="32"/>
      <w:szCs w:val="20"/>
      <w:lang w:val="ru-RU" w:eastAsia="ru-RU"/>
    </w:rPr>
  </w:style>
  <w:style w:type="character" w:customStyle="1" w:styleId="70">
    <w:name w:val="Заголовок 7 Знак"/>
    <w:basedOn w:val="a0"/>
    <w:link w:val="7"/>
    <w:rsid w:val="00FE1738"/>
    <w:rPr>
      <w:rFonts w:ascii="Times New Roman" w:eastAsia="Times New Roman" w:hAnsi="Times New Roman" w:cs="Times New Roman"/>
      <w:b/>
      <w:kern w:val="16"/>
      <w:sz w:val="28"/>
      <w:szCs w:val="20"/>
      <w:lang w:val="ru-RU" w:eastAsia="ru-RU"/>
    </w:rPr>
  </w:style>
  <w:style w:type="character" w:customStyle="1" w:styleId="80">
    <w:name w:val="Заголовок 8 Знак"/>
    <w:basedOn w:val="a0"/>
    <w:link w:val="8"/>
    <w:rsid w:val="00FE1738"/>
    <w:rPr>
      <w:rFonts w:ascii="Times New Roman" w:eastAsia="Times New Roman" w:hAnsi="Times New Roman" w:cs="Courier New"/>
      <w:b/>
      <w:bCs/>
      <w:kern w:val="16"/>
      <w:sz w:val="28"/>
      <w:szCs w:val="28"/>
      <w:lang w:val="ru-RU" w:eastAsia="ru-RU"/>
    </w:rPr>
  </w:style>
  <w:style w:type="character" w:customStyle="1" w:styleId="90">
    <w:name w:val="Заголовок 9 Знак"/>
    <w:basedOn w:val="a0"/>
    <w:link w:val="9"/>
    <w:rsid w:val="00FE1738"/>
    <w:rPr>
      <w:rFonts w:ascii="Times New Roman" w:eastAsia="Times New Roman" w:hAnsi="Times New Roman" w:cs="Courier New"/>
      <w:b/>
      <w:bCs/>
      <w:kern w:val="16"/>
      <w:sz w:val="28"/>
      <w:szCs w:val="28"/>
      <w:lang w:val="ru-RU" w:eastAsia="ru-RU"/>
    </w:rPr>
  </w:style>
  <w:style w:type="paragraph" w:styleId="21">
    <w:name w:val="Body Text 2"/>
    <w:basedOn w:val="a"/>
    <w:link w:val="22"/>
    <w:rsid w:val="00FE1738"/>
    <w:rPr>
      <w:sz w:val="28"/>
    </w:rPr>
  </w:style>
  <w:style w:type="character" w:customStyle="1" w:styleId="22">
    <w:name w:val="Основной текст 2 Знак"/>
    <w:basedOn w:val="a0"/>
    <w:link w:val="21"/>
    <w:rsid w:val="00FE1738"/>
    <w:rPr>
      <w:rFonts w:ascii="Times New Roman" w:eastAsia="Times New Roman" w:hAnsi="Times New Roman" w:cs="Courier New"/>
      <w:b/>
      <w:kern w:val="16"/>
      <w:sz w:val="28"/>
      <w:szCs w:val="20"/>
      <w:lang w:val="ru-RU" w:eastAsia="ru-RU"/>
    </w:rPr>
  </w:style>
  <w:style w:type="paragraph" w:customStyle="1" w:styleId="zz">
    <w:name w:val="zz"/>
    <w:basedOn w:val="11"/>
    <w:rsid w:val="00FE1738"/>
    <w:pPr>
      <w:spacing w:line="360" w:lineRule="auto"/>
    </w:pPr>
    <w:rPr>
      <w:rFonts w:cs="Times New Roman"/>
      <w:sz w:val="28"/>
    </w:rPr>
  </w:style>
  <w:style w:type="paragraph" w:customStyle="1" w:styleId="11">
    <w:name w:val="11"/>
    <w:basedOn w:val="a"/>
    <w:rsid w:val="00FE1738"/>
    <w:pPr>
      <w:jc w:val="center"/>
    </w:pPr>
    <w:rPr>
      <w:lang w:val="en-US"/>
    </w:rPr>
  </w:style>
  <w:style w:type="paragraph" w:styleId="3">
    <w:name w:val="Body Text Indent 3"/>
    <w:basedOn w:val="a"/>
    <w:link w:val="30"/>
    <w:rsid w:val="00FE1738"/>
    <w:pPr>
      <w:ind w:firstLine="540"/>
      <w:jc w:val="both"/>
    </w:pPr>
    <w:rPr>
      <w:rFonts w:cs="Times New Roman"/>
      <w:b w:val="0"/>
      <w:kern w:val="0"/>
      <w:sz w:val="32"/>
      <w:szCs w:val="24"/>
      <w:lang w:val="uk-UA"/>
    </w:rPr>
  </w:style>
  <w:style w:type="character" w:customStyle="1" w:styleId="30">
    <w:name w:val="Основной текст с отступом 3 Знак"/>
    <w:basedOn w:val="a0"/>
    <w:link w:val="3"/>
    <w:rsid w:val="00FE1738"/>
    <w:rPr>
      <w:rFonts w:ascii="Times New Roman" w:eastAsia="Times New Roman" w:hAnsi="Times New Roman" w:cs="Times New Roman"/>
      <w:sz w:val="32"/>
      <w:szCs w:val="24"/>
      <w:lang w:val="uk-UA" w:eastAsia="ru-RU"/>
    </w:rPr>
  </w:style>
  <w:style w:type="paragraph" w:styleId="a3">
    <w:name w:val="Body Text Indent"/>
    <w:basedOn w:val="a"/>
    <w:link w:val="a4"/>
    <w:rsid w:val="00FE1738"/>
    <w:pPr>
      <w:ind w:firstLine="540"/>
    </w:pPr>
    <w:rPr>
      <w:rFonts w:cs="Times New Roman"/>
      <w:b w:val="0"/>
      <w:kern w:val="0"/>
      <w:sz w:val="28"/>
      <w:szCs w:val="24"/>
      <w:lang w:val="uk-UA"/>
    </w:rPr>
  </w:style>
  <w:style w:type="character" w:customStyle="1" w:styleId="a4">
    <w:name w:val="Основной текст с отступом Знак"/>
    <w:basedOn w:val="a0"/>
    <w:link w:val="a3"/>
    <w:rsid w:val="00FE1738"/>
    <w:rPr>
      <w:rFonts w:ascii="Times New Roman" w:eastAsia="Times New Roman" w:hAnsi="Times New Roman" w:cs="Times New Roman"/>
      <w:sz w:val="28"/>
      <w:szCs w:val="24"/>
      <w:lang w:val="uk-UA" w:eastAsia="ru-RU"/>
    </w:rPr>
  </w:style>
  <w:style w:type="paragraph" w:styleId="23">
    <w:name w:val="Body Text Indent 2"/>
    <w:basedOn w:val="a"/>
    <w:link w:val="24"/>
    <w:rsid w:val="00FE1738"/>
    <w:pPr>
      <w:ind w:firstLine="540"/>
    </w:pPr>
    <w:rPr>
      <w:rFonts w:cs="Times New Roman"/>
      <w:bCs/>
      <w:kern w:val="0"/>
      <w:sz w:val="28"/>
      <w:szCs w:val="24"/>
    </w:rPr>
  </w:style>
  <w:style w:type="character" w:customStyle="1" w:styleId="24">
    <w:name w:val="Основной текст с отступом 2 Знак"/>
    <w:basedOn w:val="a0"/>
    <w:link w:val="23"/>
    <w:rsid w:val="00FE1738"/>
    <w:rPr>
      <w:rFonts w:ascii="Times New Roman" w:eastAsia="Times New Roman" w:hAnsi="Times New Roman" w:cs="Times New Roman"/>
      <w:b/>
      <w:bCs/>
      <w:sz w:val="28"/>
      <w:szCs w:val="24"/>
      <w:lang w:val="ru-RU" w:eastAsia="ru-RU"/>
    </w:rPr>
  </w:style>
  <w:style w:type="paragraph" w:styleId="a5">
    <w:name w:val="Body Text"/>
    <w:basedOn w:val="a"/>
    <w:link w:val="a6"/>
    <w:rsid w:val="00FE1738"/>
    <w:pPr>
      <w:jc w:val="both"/>
    </w:pPr>
    <w:rPr>
      <w:rFonts w:cs="Times New Roman"/>
      <w:b w:val="0"/>
      <w:kern w:val="0"/>
      <w:sz w:val="28"/>
      <w:szCs w:val="24"/>
    </w:rPr>
  </w:style>
  <w:style w:type="character" w:customStyle="1" w:styleId="a6">
    <w:name w:val="Основной текст Знак"/>
    <w:basedOn w:val="a0"/>
    <w:link w:val="a5"/>
    <w:rsid w:val="00FE1738"/>
    <w:rPr>
      <w:rFonts w:ascii="Times New Roman" w:eastAsia="Times New Roman" w:hAnsi="Times New Roman" w:cs="Times New Roman"/>
      <w:sz w:val="28"/>
      <w:szCs w:val="24"/>
      <w:lang w:val="ru-RU" w:eastAsia="ru-RU"/>
    </w:rPr>
  </w:style>
  <w:style w:type="paragraph" w:customStyle="1" w:styleId="a7">
    <w:name w:val="ммм"/>
    <w:basedOn w:val="a"/>
    <w:rsid w:val="00FE1738"/>
    <w:pPr>
      <w:jc w:val="center"/>
    </w:pPr>
    <w:rPr>
      <w:rFonts w:cs="Times New Roman"/>
      <w:kern w:val="0"/>
      <w:sz w:val="28"/>
      <w:szCs w:val="28"/>
    </w:rPr>
  </w:style>
  <w:style w:type="paragraph" w:styleId="31">
    <w:name w:val="Body Text 3"/>
    <w:basedOn w:val="a"/>
    <w:link w:val="32"/>
    <w:rsid w:val="00FE1738"/>
    <w:rPr>
      <w:b w:val="0"/>
      <w:bCs/>
      <w:sz w:val="28"/>
    </w:rPr>
  </w:style>
  <w:style w:type="character" w:customStyle="1" w:styleId="32">
    <w:name w:val="Основной текст 3 Знак"/>
    <w:basedOn w:val="a0"/>
    <w:link w:val="31"/>
    <w:rsid w:val="00FE1738"/>
    <w:rPr>
      <w:rFonts w:ascii="Times New Roman" w:eastAsia="Times New Roman" w:hAnsi="Times New Roman" w:cs="Courier New"/>
      <w:bCs/>
      <w:kern w:val="16"/>
      <w:sz w:val="28"/>
      <w:szCs w:val="20"/>
      <w:lang w:val="ru-RU" w:eastAsia="ru-RU"/>
    </w:rPr>
  </w:style>
  <w:style w:type="paragraph" w:customStyle="1" w:styleId="a8">
    <w:name w:val="и"/>
    <w:basedOn w:val="a"/>
    <w:rsid w:val="00FE1738"/>
    <w:pPr>
      <w:tabs>
        <w:tab w:val="num" w:pos="1545"/>
      </w:tabs>
      <w:ind w:left="1545" w:hanging="360"/>
    </w:pPr>
    <w:rPr>
      <w:rFonts w:cs="Times New Roman"/>
      <w:b w:val="0"/>
      <w:kern w:val="0"/>
      <w:sz w:val="28"/>
      <w:szCs w:val="24"/>
      <w:u w:val="single"/>
    </w:rPr>
  </w:style>
  <w:style w:type="character" w:styleId="a9">
    <w:name w:val="Hyperlink"/>
    <w:basedOn w:val="a0"/>
    <w:rsid w:val="00FE1738"/>
    <w:rPr>
      <w:color w:val="0000FF"/>
      <w:u w:val="single"/>
    </w:rPr>
  </w:style>
  <w:style w:type="paragraph" w:styleId="12">
    <w:name w:val="toc 1"/>
    <w:basedOn w:val="a"/>
    <w:next w:val="a"/>
    <w:autoRedefine/>
    <w:semiHidden/>
    <w:rsid w:val="00FE1738"/>
    <w:pPr>
      <w:tabs>
        <w:tab w:val="right" w:leader="dot" w:pos="9345"/>
      </w:tabs>
      <w:spacing w:line="312" w:lineRule="auto"/>
      <w:ind w:left="540" w:hanging="540"/>
    </w:pPr>
    <w:rPr>
      <w:rFonts w:cs="Times New Roman"/>
      <w:noProof/>
      <w:sz w:val="28"/>
      <w:szCs w:val="36"/>
    </w:rPr>
  </w:style>
  <w:style w:type="paragraph" w:styleId="aa">
    <w:name w:val="footer"/>
    <w:basedOn w:val="a"/>
    <w:link w:val="ab"/>
    <w:rsid w:val="00FE1738"/>
    <w:pPr>
      <w:tabs>
        <w:tab w:val="center" w:pos="4677"/>
        <w:tab w:val="right" w:pos="9355"/>
      </w:tabs>
    </w:pPr>
  </w:style>
  <w:style w:type="character" w:customStyle="1" w:styleId="ab">
    <w:name w:val="Нижний колонтитул Знак"/>
    <w:basedOn w:val="a0"/>
    <w:link w:val="aa"/>
    <w:rsid w:val="00FE1738"/>
    <w:rPr>
      <w:rFonts w:ascii="Times New Roman" w:eastAsia="Times New Roman" w:hAnsi="Times New Roman" w:cs="Courier New"/>
      <w:b/>
      <w:kern w:val="16"/>
      <w:sz w:val="36"/>
      <w:szCs w:val="20"/>
      <w:lang w:val="ru-RU" w:eastAsia="ru-RU"/>
    </w:rPr>
  </w:style>
  <w:style w:type="character" w:styleId="ac">
    <w:name w:val="page number"/>
    <w:basedOn w:val="a0"/>
    <w:rsid w:val="00FE1738"/>
  </w:style>
  <w:style w:type="paragraph" w:styleId="ad">
    <w:name w:val="header"/>
    <w:basedOn w:val="a"/>
    <w:link w:val="ae"/>
    <w:rsid w:val="00FE1738"/>
    <w:pPr>
      <w:tabs>
        <w:tab w:val="center" w:pos="4153"/>
        <w:tab w:val="right" w:pos="8306"/>
      </w:tabs>
    </w:pPr>
    <w:rPr>
      <w:rFonts w:cs="Times New Roman"/>
      <w:b w:val="0"/>
      <w:kern w:val="0"/>
      <w:sz w:val="20"/>
      <w:lang w:eastAsia="uz-Cyrl-UZ"/>
    </w:rPr>
  </w:style>
  <w:style w:type="character" w:customStyle="1" w:styleId="ae">
    <w:name w:val="Верхний колонтитул Знак"/>
    <w:basedOn w:val="a0"/>
    <w:link w:val="ad"/>
    <w:rsid w:val="00FE1738"/>
    <w:rPr>
      <w:rFonts w:ascii="Times New Roman" w:eastAsia="Times New Roman" w:hAnsi="Times New Roman" w:cs="Times New Roman"/>
      <w:sz w:val="20"/>
      <w:szCs w:val="20"/>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3992</Words>
  <Characters>22761</Characters>
  <Application>Microsoft Office Word</Application>
  <DocSecurity>0</DocSecurity>
  <Lines>189</Lines>
  <Paragraphs>53</Paragraphs>
  <ScaleCrop>false</ScaleCrop>
  <Company>Home</Company>
  <LinksUpToDate>false</LinksUpToDate>
  <CharactersWithSpaces>26700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2012-11-06T05:34:00Z</dcterms:created>
  <dcterms:modified xsi:type="dcterms:W3CDTF">2012-11-06T05:34:00Z</dcterms:modified>
</cp:coreProperties>
</file>